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D0CF8" w14:textId="2406C3E3" w:rsidR="00A94B6C" w:rsidRDefault="00A324DA" w:rsidP="00674C39">
      <w:pPr>
        <w:rPr>
          <w:b/>
          <w:bCs/>
          <w:lang/>
        </w:rPr>
      </w:pPr>
      <w:r w:rsidRPr="00A324DA">
        <w:rPr>
          <w:b/>
          <w:bCs/>
          <w:lang/>
        </w:rPr>
        <w:t>Participatory climate action for peace</w:t>
      </w:r>
      <w:r>
        <w:rPr>
          <w:b/>
          <w:bCs/>
        </w:rPr>
        <w:t xml:space="preserve"> </w:t>
      </w:r>
      <w:r w:rsidRPr="00A324DA">
        <w:rPr>
          <w:b/>
          <w:bCs/>
          <w:lang/>
        </w:rPr>
        <w:t xml:space="preserve">Climate-Smart Villages </w:t>
      </w:r>
      <w:r>
        <w:rPr>
          <w:b/>
          <w:bCs/>
        </w:rPr>
        <w:t xml:space="preserve"> </w:t>
      </w:r>
      <w:r w:rsidRPr="00A324DA">
        <w:rPr>
          <w:b/>
          <w:bCs/>
          <w:lang/>
        </w:rPr>
        <w:t>Case Study Community Based Part</w:t>
      </w:r>
      <w:proofErr w:type="spellStart"/>
      <w:r>
        <w:rPr>
          <w:b/>
          <w:bCs/>
        </w:rPr>
        <w:t>ic</w:t>
      </w:r>
      <w:proofErr w:type="spellEnd"/>
      <w:r w:rsidRPr="00A324DA">
        <w:rPr>
          <w:b/>
          <w:bCs/>
          <w:lang/>
        </w:rPr>
        <w:t>ipation</w:t>
      </w:r>
    </w:p>
    <w:p w14:paraId="76035FDA" w14:textId="77777777" w:rsidR="00783CAB" w:rsidRDefault="00783CAB" w:rsidP="00674C39">
      <w:pPr>
        <w:rPr>
          <w:b/>
          <w:bCs/>
          <w:lang/>
        </w:rPr>
      </w:pPr>
    </w:p>
    <w:p w14:paraId="3817254E" w14:textId="60B94FF7" w:rsidR="00345270" w:rsidRDefault="00345270" w:rsidP="00342225">
      <w:pPr>
        <w:rPr>
          <w:b/>
          <w:bCs/>
          <w:lang/>
        </w:rPr>
      </w:pPr>
      <w:r>
        <w:rPr>
          <w:b/>
          <w:bCs/>
          <w:lang/>
        </w:rPr>
        <w:t xml:space="preserve">Partner (s): </w:t>
      </w:r>
      <w:r w:rsidR="004B0193" w:rsidRPr="004B0193">
        <w:t>CGIAR Trust Fund</w:t>
      </w:r>
    </w:p>
    <w:p w14:paraId="5335FC2C" w14:textId="77777777" w:rsidR="00345270" w:rsidRDefault="00345270" w:rsidP="00342225">
      <w:pPr>
        <w:rPr>
          <w:b/>
          <w:bCs/>
          <w:lang/>
        </w:rPr>
      </w:pPr>
    </w:p>
    <w:p w14:paraId="7340AF90" w14:textId="403D9690" w:rsidR="00345270" w:rsidRDefault="00345270" w:rsidP="00342225">
      <w:pPr>
        <w:rPr>
          <w:b/>
          <w:bCs/>
          <w:lang/>
        </w:rPr>
      </w:pPr>
      <w:r>
        <w:rPr>
          <w:b/>
          <w:bCs/>
          <w:lang/>
        </w:rPr>
        <w:t xml:space="preserve">Type of Organization: </w:t>
      </w:r>
      <w:r w:rsidRPr="00345270">
        <w:rPr>
          <w:lang/>
        </w:rPr>
        <w:t>Non-governmental organization</w:t>
      </w:r>
    </w:p>
    <w:p w14:paraId="695CBC6C" w14:textId="77777777" w:rsidR="00345270" w:rsidRDefault="00345270" w:rsidP="00342225">
      <w:pPr>
        <w:rPr>
          <w:b/>
          <w:bCs/>
          <w:lang/>
        </w:rPr>
      </w:pPr>
    </w:p>
    <w:p w14:paraId="62B922A4" w14:textId="6E6C3048" w:rsidR="00674C39" w:rsidRPr="00606241" w:rsidRDefault="008462E9" w:rsidP="00342225">
      <w:pPr>
        <w:rPr>
          <w:b/>
          <w:bCs/>
          <w:lang/>
        </w:rPr>
      </w:pPr>
      <w:r>
        <w:rPr>
          <w:b/>
          <w:bCs/>
          <w:lang/>
        </w:rPr>
        <w:t>Country of Operation</w:t>
      </w:r>
      <w:r w:rsidR="00606241">
        <w:rPr>
          <w:b/>
          <w:bCs/>
          <w:lang/>
        </w:rPr>
        <w:t xml:space="preserve">: </w:t>
      </w:r>
      <w:r w:rsidR="00426883">
        <w:t>West Africa, East Africa including the Horn of Africa, South Asia, Southeast Asia, Latina America (forthcoming: South Africa)</w:t>
      </w:r>
    </w:p>
    <w:p w14:paraId="50238D85" w14:textId="77777777" w:rsidR="00674C39" w:rsidRPr="00674C39" w:rsidRDefault="00674C39" w:rsidP="00674C39">
      <w:pPr>
        <w:rPr>
          <w:lang/>
        </w:rPr>
      </w:pPr>
    </w:p>
    <w:p w14:paraId="16505A6C" w14:textId="7F6BC5DD" w:rsidR="00674C39" w:rsidRDefault="008462E9" w:rsidP="00674C39">
      <w:pPr>
        <w:rPr>
          <w:lang/>
        </w:rPr>
      </w:pPr>
      <w:r>
        <w:rPr>
          <w:b/>
          <w:bCs/>
          <w:lang/>
        </w:rPr>
        <w:t xml:space="preserve">Climate </w:t>
      </w:r>
      <w:r w:rsidR="00674C39" w:rsidRPr="00674C39">
        <w:rPr>
          <w:b/>
          <w:bCs/>
          <w:lang/>
        </w:rPr>
        <w:t xml:space="preserve">Adaptation </w:t>
      </w:r>
      <w:r>
        <w:rPr>
          <w:b/>
          <w:bCs/>
          <w:lang/>
        </w:rPr>
        <w:t>S</w:t>
      </w:r>
      <w:r w:rsidR="00674C39" w:rsidRPr="00674C39">
        <w:rPr>
          <w:b/>
          <w:bCs/>
          <w:lang/>
        </w:rPr>
        <w:t xml:space="preserve">ector </w:t>
      </w:r>
      <w:r>
        <w:rPr>
          <w:b/>
          <w:bCs/>
          <w:lang/>
        </w:rPr>
        <w:t>T</w:t>
      </w:r>
      <w:r w:rsidR="00674C39" w:rsidRPr="00674C39">
        <w:rPr>
          <w:b/>
          <w:bCs/>
          <w:lang/>
        </w:rPr>
        <w:t>hem</w:t>
      </w:r>
      <w:r>
        <w:rPr>
          <w:b/>
          <w:bCs/>
          <w:lang/>
        </w:rPr>
        <w:t>atic Area</w:t>
      </w:r>
      <w:r w:rsidR="00606241">
        <w:rPr>
          <w:b/>
          <w:bCs/>
          <w:lang/>
        </w:rPr>
        <w:t xml:space="preserve">: </w:t>
      </w:r>
      <w:r w:rsidR="00345270" w:rsidRPr="00345270">
        <w:rPr>
          <w:lang/>
        </w:rPr>
        <w:t>Community-Based, Participatory Climate Action</w:t>
      </w:r>
    </w:p>
    <w:p w14:paraId="656F9940" w14:textId="77777777" w:rsidR="00345270" w:rsidRPr="00606241" w:rsidRDefault="00345270" w:rsidP="00674C39">
      <w:pPr>
        <w:rPr>
          <w:b/>
          <w:bCs/>
          <w:lang/>
        </w:rPr>
      </w:pPr>
    </w:p>
    <w:p w14:paraId="742D83C9" w14:textId="77777777" w:rsidR="00674C39" w:rsidRPr="00674C39" w:rsidRDefault="00674C39" w:rsidP="00674C39">
      <w:pPr>
        <w:rPr>
          <w:b/>
          <w:bCs/>
          <w:lang/>
        </w:rPr>
      </w:pPr>
      <w:r w:rsidRPr="00674C39">
        <w:rPr>
          <w:b/>
          <w:bCs/>
          <w:lang/>
        </w:rPr>
        <w:t>Activities</w:t>
      </w:r>
    </w:p>
    <w:p w14:paraId="38822EAC" w14:textId="77777777" w:rsidR="004B0193" w:rsidRDefault="00426883" w:rsidP="00426883">
      <w:r>
        <w:t xml:space="preserve">The project aims to create Climate Smart Villages (CSVs) and promote the adoption of Climate-Smart Agriculture (CSA) approaches while encouraging national governments to participate. It also strives to set new standards for conflict-sensitive and peace-responsive climate action through innovative methods and toolkits, serving as a model for such initiatives. Climate-Smart Villages are examples of local actions that promote adaptation and resilience to climatic stresses. </w:t>
      </w:r>
    </w:p>
    <w:p w14:paraId="01B6ECB0" w14:textId="77777777" w:rsidR="004B0193" w:rsidRDefault="004B0193" w:rsidP="00426883"/>
    <w:p w14:paraId="7E859AB2" w14:textId="77777777" w:rsidR="004B0193" w:rsidRDefault="00426883" w:rsidP="00426883">
      <w:r>
        <w:t xml:space="preserve">Researchers, local partners, farmer groups, and policymakers work together to identify the most suitable technological and institutional interventions based on global knowledge and local conditions to increase productivity, raise incomes, achieve climate resilience, and enable climate mitigation. This approach also encourages the identification of mechanisms to support the uptake and use of such innovations so that stakeholders and partners can sustainably scale them up, using CSVs as learning grounds. </w:t>
      </w:r>
    </w:p>
    <w:p w14:paraId="3D248C0C" w14:textId="77777777" w:rsidR="004B0193" w:rsidRDefault="004B0193" w:rsidP="00426883"/>
    <w:p w14:paraId="7F5DE294" w14:textId="668CA861" w:rsidR="00426883" w:rsidRDefault="00426883" w:rsidP="00426883">
      <w:r>
        <w:t>This project - particularly the addition of a peace and security component - can enhance adaptive capacity and resilience by addressing the intersection of climate adaptation and community security by emphasizing the role that climate change can play in exacerbating socio-economic vulnerabilities and competition over natural resources. The project's CSVs approach is inclusive and promotes trust-building and social cohesion, which can lead to positive peace, shared values, and reduced structural violence. CSVs also encourage cooperation on natural resource management through joint decision-making and knowledge sharing, ultimately reducing conflicts and strengthening community resilience.</w:t>
      </w:r>
    </w:p>
    <w:p w14:paraId="4FCA5262" w14:textId="77777777" w:rsidR="00426883" w:rsidRDefault="00426883" w:rsidP="00426883"/>
    <w:p w14:paraId="1FC754F1" w14:textId="77777777" w:rsidR="00426883" w:rsidRPr="00426883" w:rsidRDefault="00426883" w:rsidP="00426883">
      <w:pPr>
        <w:rPr>
          <w:b/>
          <w:bCs/>
        </w:rPr>
      </w:pPr>
      <w:r w:rsidRPr="00426883">
        <w:rPr>
          <w:b/>
          <w:bCs/>
        </w:rPr>
        <w:t>Project components include:</w:t>
      </w:r>
    </w:p>
    <w:p w14:paraId="68D75689" w14:textId="77777777" w:rsidR="00426883" w:rsidRDefault="00426883" w:rsidP="00426883">
      <w:pPr>
        <w:pStyle w:val="ListParagraph"/>
        <w:numPr>
          <w:ilvl w:val="0"/>
          <w:numId w:val="6"/>
        </w:numPr>
        <w:spacing w:after="0"/>
        <w:rPr>
          <w:sz w:val="24"/>
          <w:szCs w:val="24"/>
        </w:rPr>
      </w:pPr>
      <w:r w:rsidRPr="00426883">
        <w:rPr>
          <w:b/>
          <w:bCs/>
          <w:sz w:val="24"/>
          <w:szCs w:val="24"/>
        </w:rPr>
        <w:t>Climate-Smart Agriculture (CSA) Practices, Technologies and Climate Information Services:</w:t>
      </w:r>
      <w:r w:rsidRPr="00426883">
        <w:rPr>
          <w:sz w:val="24"/>
          <w:szCs w:val="24"/>
        </w:rPr>
        <w:t xml:space="preserve"> this part focuses on supporting practices and technologies that enhance climate resilience while promoting peace and social cohesion, such as agroforestry, conservation agriculture, and sustainable water management. At the same time, the project will provide climate information services, including weather forecasts and early warning systems, to encourage collaboration and community action in response to climate challenges.</w:t>
      </w:r>
    </w:p>
    <w:p w14:paraId="59A75500" w14:textId="77777777" w:rsidR="00426883" w:rsidRDefault="00426883" w:rsidP="00426883">
      <w:pPr>
        <w:pStyle w:val="ListParagraph"/>
        <w:spacing w:after="0"/>
        <w:rPr>
          <w:sz w:val="24"/>
          <w:szCs w:val="24"/>
        </w:rPr>
      </w:pPr>
    </w:p>
    <w:p w14:paraId="31A92AD6" w14:textId="26731F8B" w:rsidR="00426883" w:rsidRDefault="00426883" w:rsidP="004B0193">
      <w:pPr>
        <w:pStyle w:val="ListParagraph"/>
        <w:numPr>
          <w:ilvl w:val="0"/>
          <w:numId w:val="6"/>
        </w:numPr>
        <w:spacing w:after="0"/>
        <w:rPr>
          <w:sz w:val="24"/>
          <w:szCs w:val="24"/>
        </w:rPr>
      </w:pPr>
      <w:r w:rsidRPr="00426883">
        <w:rPr>
          <w:b/>
          <w:bCs/>
          <w:sz w:val="24"/>
          <w:szCs w:val="24"/>
        </w:rPr>
        <w:t xml:space="preserve">Capacity Building and Knowledge: </w:t>
      </w:r>
      <w:r w:rsidRPr="00426883">
        <w:rPr>
          <w:sz w:val="24"/>
          <w:szCs w:val="24"/>
        </w:rPr>
        <w:t>capacity-building, peer-to-peer learning, and gender-responsive empowerment will be offered to strengthen climate resilience and social cohesion.</w:t>
      </w:r>
    </w:p>
    <w:p w14:paraId="4228E7AD" w14:textId="77777777" w:rsidR="00426883" w:rsidRPr="00426883" w:rsidRDefault="00426883" w:rsidP="00426883"/>
    <w:p w14:paraId="3D6A185D" w14:textId="7DF40B1A" w:rsidR="00426883" w:rsidRPr="00426883" w:rsidRDefault="00426883" w:rsidP="00426883">
      <w:pPr>
        <w:pStyle w:val="ListParagraph"/>
        <w:numPr>
          <w:ilvl w:val="0"/>
          <w:numId w:val="6"/>
        </w:numPr>
        <w:spacing w:after="0"/>
        <w:rPr>
          <w:sz w:val="24"/>
          <w:szCs w:val="24"/>
        </w:rPr>
      </w:pPr>
      <w:r w:rsidRPr="00426883">
        <w:rPr>
          <w:b/>
          <w:bCs/>
          <w:sz w:val="24"/>
          <w:szCs w:val="24"/>
        </w:rPr>
        <w:t>Peace-Responsive Village Development Plans:</w:t>
      </w:r>
      <w:r w:rsidRPr="00426883">
        <w:rPr>
          <w:sz w:val="24"/>
          <w:szCs w:val="24"/>
        </w:rPr>
        <w:t xml:space="preserve"> the project aims to integrate peace-building strategies into village development plans, including conflict- sensitive assessment, community-based peace committees, and equitable access to resources, fostering social cohesion and collaborative action.</w:t>
      </w:r>
    </w:p>
    <w:p w14:paraId="074CBF27" w14:textId="77777777" w:rsidR="00426883" w:rsidRDefault="00426883" w:rsidP="00426883"/>
    <w:p w14:paraId="6EAC9758" w14:textId="77777777" w:rsidR="00426883" w:rsidRDefault="00426883" w:rsidP="00426883">
      <w:r>
        <w:t xml:space="preserve">The project’s geographic focus is </w:t>
      </w:r>
      <w:proofErr w:type="gramStart"/>
      <w:r>
        <w:t>in</w:t>
      </w:r>
      <w:proofErr w:type="gramEnd"/>
      <w:r>
        <w:t xml:space="preserve"> West Africa, East Africa including the Horn of Africa, South Asia, Southeast Asia, Latina America (forthcoming: South Africa) and is funded by the CGIAR Trust Fund. It involves community groups, consisting of farmers, researchers, rural </w:t>
      </w:r>
      <w:proofErr w:type="spellStart"/>
      <w:r>
        <w:t>agro</w:t>
      </w:r>
      <w:proofErr w:type="spellEnd"/>
      <w:r>
        <w:t xml:space="preserve">-advisory, service providers, village officials, private and public sector actors for scaling up. </w:t>
      </w:r>
    </w:p>
    <w:p w14:paraId="515281B1" w14:textId="77777777" w:rsidR="00426883" w:rsidRDefault="00426883" w:rsidP="00426883"/>
    <w:p w14:paraId="7398F723" w14:textId="77777777" w:rsidR="004B0193" w:rsidRDefault="00426883" w:rsidP="00426883">
      <w:r>
        <w:t xml:space="preserve">The widespread acceptance of context- specific CSA practices, including the use of organic manure/compost, crop association, and intercropping/crop rotation, with adoption rates as high as 90% to 95% in various regions like Ghana, Mali, and Niger, indicates that the CSV method is a promising </w:t>
      </w:r>
      <w:r w:rsidR="004B0193">
        <w:t>s</w:t>
      </w:r>
      <w:r>
        <w:t xml:space="preserve">trategy for expanding the adoption of climate-smart agriculture across a broader range of </w:t>
      </w:r>
      <w:proofErr w:type="spellStart"/>
      <w:r>
        <w:t>agro</w:t>
      </w:r>
      <w:proofErr w:type="spellEnd"/>
      <w:r>
        <w:t xml:space="preserve">-ecological zones in West Africa. </w:t>
      </w:r>
    </w:p>
    <w:p w14:paraId="1EE1507C" w14:textId="77777777" w:rsidR="004B0193" w:rsidRDefault="004B0193" w:rsidP="00426883"/>
    <w:p w14:paraId="7B175F8F" w14:textId="4E4DEF47" w:rsidR="00426883" w:rsidRDefault="00426883" w:rsidP="00426883">
      <w:r>
        <w:t xml:space="preserve">Early findings indicate a shift toward on-farm diversification, with households now adopting more than three crop innovations, significantly expanding on-farm options for resilient varieties. Sweet potatoes for food (tubers) and livestock feed (vines) are becoming increasingly popular. Because of the new livestock breeds, approximately one-third of the small ruminants in </w:t>
      </w:r>
      <w:proofErr w:type="spellStart"/>
      <w:r>
        <w:t>Nyando</w:t>
      </w:r>
      <w:proofErr w:type="spellEnd"/>
      <w:r>
        <w:t xml:space="preserve"> are cross- </w:t>
      </w:r>
      <w:proofErr w:type="spellStart"/>
      <w:r>
        <w:t>breds</w:t>
      </w:r>
      <w:proofErr w:type="spellEnd"/>
      <w:r>
        <w:t xml:space="preserve"> that can withstand heat stress, better utilize low quality forage, cope with disease burden, and recover from drought with faster compensatory growth, thus maturing to market weight in a shorter period than the local breeds. About 63% of the households diversified their crop enterprises, shifting to improved resilient crops and crop varieties. Another 37% adopted fertilizers, while 38% applied pesticides and herbicides. Conditional on the unobservable heterogeneity effects, the results show that household adoption decisions on diversification of multiple stress- tolerant crops and crop varieties, fertilizer, and pesticides and herbicides are complementary. In addition, the results confirm existence of unobserved heterogeneity effects leading to varying impact of the explanatory variables on adoption decisions among farmers with similar observable characteristics. </w:t>
      </w:r>
    </w:p>
    <w:p w14:paraId="56ECFEF3" w14:textId="77777777" w:rsidR="00426883" w:rsidRDefault="00426883" w:rsidP="00426883"/>
    <w:p w14:paraId="283AAEE7" w14:textId="58FD8BEC" w:rsidR="00426883" w:rsidRDefault="00426883" w:rsidP="00426883">
      <w:r>
        <w:t>The study’s key findings show that smallholder farmers who implemented CSA measures earned significantly more farm income and improved their food security compared with non-adopters. The contribution of CSA measures on farmers’ income and food security can be strengthened by providing subsidies, extension services, and accurate climate services. This study suggests that promoting and scaling up a portfolio of CSA measures for farmers living in diverse landscapes should be identified and prioritized.</w:t>
      </w:r>
    </w:p>
    <w:p w14:paraId="6E549733" w14:textId="77777777" w:rsidR="00426883" w:rsidRDefault="00426883" w:rsidP="00426883"/>
    <w:p w14:paraId="53FBA79C" w14:textId="6B0BCF74" w:rsidR="00345270" w:rsidRDefault="00426883" w:rsidP="00426883">
      <w:r>
        <w:lastRenderedPageBreak/>
        <w:t>The project, by ensuring marginalized groups' access to resources and decision- making processes, contributes to dismantling systemic barriers that perpetuate social inequalities and exclusion in climate action, further enhancing adaptive capacity and resilience. Results suggest that in both districts, involvement in CSA practices improved the level of participation in political, social, economic, and agricultural domains compared to households in non-CSVs. Improved participation in the four domains of empowerment may highlight the key role CSVs are playing in promoting gender empowerment.</w:t>
      </w:r>
    </w:p>
    <w:p w14:paraId="2B66928D" w14:textId="77777777" w:rsidR="00426883" w:rsidRDefault="00426883" w:rsidP="00426883"/>
    <w:p w14:paraId="1F7788C3" w14:textId="56956B53" w:rsidR="00426883" w:rsidRDefault="00426883" w:rsidP="00426883">
      <w:r>
        <w:t>The improved indigenous breeds that were introduced into the smallholder farming systems and their crosses with local animals exhibited improved growth rates, resulting in the farmers availing animals for sale for meat within 1.5 years, hence increasing their net returns from rearing sheep and goats.</w:t>
      </w:r>
    </w:p>
    <w:p w14:paraId="47C674C2" w14:textId="77777777" w:rsidR="00426883" w:rsidRDefault="00426883" w:rsidP="00426883"/>
    <w:p w14:paraId="007B1E58" w14:textId="77777777" w:rsidR="004B0193" w:rsidRDefault="00426883" w:rsidP="00426883">
      <w:r>
        <w:t>Expanding and disseminating the interventions involves two key approaches:</w:t>
      </w:r>
    </w:p>
    <w:p w14:paraId="25826B61" w14:textId="2E57D421" w:rsidR="004B0193" w:rsidRPr="004B0193" w:rsidRDefault="00426883" w:rsidP="00426883">
      <w:pPr>
        <w:pStyle w:val="ListParagraph"/>
        <w:numPr>
          <w:ilvl w:val="0"/>
          <w:numId w:val="7"/>
        </w:numPr>
        <w:rPr>
          <w:sz w:val="24"/>
          <w:szCs w:val="24"/>
        </w:rPr>
      </w:pPr>
      <w:r w:rsidRPr="004B0193">
        <w:rPr>
          <w:b/>
          <w:bCs/>
          <w:sz w:val="24"/>
          <w:szCs w:val="24"/>
        </w:rPr>
        <w:t xml:space="preserve">Horizontal </w:t>
      </w:r>
      <w:r w:rsidR="004B0193" w:rsidRPr="004B0193">
        <w:rPr>
          <w:b/>
          <w:bCs/>
          <w:sz w:val="24"/>
          <w:szCs w:val="24"/>
        </w:rPr>
        <w:t>Scaling (Scaling Out</w:t>
      </w:r>
      <w:r w:rsidRPr="004B0193">
        <w:rPr>
          <w:b/>
          <w:bCs/>
          <w:sz w:val="24"/>
          <w:szCs w:val="24"/>
        </w:rPr>
        <w:t>) of CSA options:</w:t>
      </w:r>
      <w:r w:rsidRPr="004B0193">
        <w:rPr>
          <w:sz w:val="24"/>
          <w:szCs w:val="24"/>
        </w:rPr>
        <w:t xml:space="preserve"> This entails using CSVs as demonstration sites where farmers can learn from one another, often facilitated by self-help groups or producer </w:t>
      </w:r>
      <w:proofErr w:type="spellStart"/>
      <w:r w:rsidRPr="004B0193">
        <w:rPr>
          <w:sz w:val="24"/>
          <w:szCs w:val="24"/>
        </w:rPr>
        <w:t>organisations</w:t>
      </w:r>
      <w:proofErr w:type="spellEnd"/>
      <w:r w:rsidRPr="004B0193">
        <w:rPr>
          <w:sz w:val="24"/>
          <w:szCs w:val="24"/>
        </w:rPr>
        <w:t xml:space="preserve">. It also involves promoting climate-smart agricultural practices within local government initiatives, </w:t>
      </w:r>
      <w:proofErr w:type="spellStart"/>
      <w:r w:rsidRPr="004B0193">
        <w:rPr>
          <w:sz w:val="24"/>
          <w:szCs w:val="24"/>
        </w:rPr>
        <w:t>programmes</w:t>
      </w:r>
      <w:proofErr w:type="spellEnd"/>
      <w:r w:rsidRPr="004B0193">
        <w:rPr>
          <w:sz w:val="24"/>
          <w:szCs w:val="24"/>
        </w:rPr>
        <w:t>, and policies, as well as integrating them into private-sector business models.</w:t>
      </w:r>
    </w:p>
    <w:p w14:paraId="38645D61" w14:textId="7B082C24" w:rsidR="00426883" w:rsidRPr="004B0193" w:rsidRDefault="00426883" w:rsidP="00426883">
      <w:pPr>
        <w:pStyle w:val="ListParagraph"/>
        <w:numPr>
          <w:ilvl w:val="0"/>
          <w:numId w:val="7"/>
        </w:numPr>
        <w:rPr>
          <w:sz w:val="24"/>
          <w:szCs w:val="24"/>
        </w:rPr>
      </w:pPr>
      <w:r w:rsidRPr="004B0193">
        <w:rPr>
          <w:b/>
          <w:bCs/>
          <w:sz w:val="24"/>
          <w:szCs w:val="24"/>
        </w:rPr>
        <w:t xml:space="preserve">Vertical Scaling (Scaling Up): </w:t>
      </w:r>
      <w:r w:rsidRPr="004B0193">
        <w:rPr>
          <w:sz w:val="24"/>
          <w:szCs w:val="24"/>
        </w:rPr>
        <w:t>The research and knowledge accumulated in CSVs offer evidence of the effectiveness of various practices, technologies, services, processes, and institutional options. This evidence can then influence broader- scale investments in climate-smart agriculture, drive institutional changes at a larger level, and inform the development of policy instruments</w:t>
      </w:r>
      <w:r w:rsidR="004B0193" w:rsidRPr="004B0193">
        <w:rPr>
          <w:sz w:val="24"/>
          <w:szCs w:val="24"/>
        </w:rPr>
        <w:t xml:space="preserve">. </w:t>
      </w:r>
    </w:p>
    <w:p w14:paraId="69EEDB23" w14:textId="77777777" w:rsidR="00426883" w:rsidRDefault="00426883" w:rsidP="00674C39">
      <w:pPr>
        <w:rPr>
          <w:b/>
          <w:bCs/>
          <w:lang/>
        </w:rPr>
      </w:pPr>
    </w:p>
    <w:p w14:paraId="3A53F705" w14:textId="11EDC6C3" w:rsidR="00674C39" w:rsidRPr="00674C39" w:rsidRDefault="00963754" w:rsidP="00674C39">
      <w:pPr>
        <w:rPr>
          <w:b/>
          <w:bCs/>
          <w:lang/>
        </w:rPr>
      </w:pPr>
      <w:r>
        <w:rPr>
          <w:b/>
          <w:bCs/>
          <w:lang/>
        </w:rPr>
        <w:t xml:space="preserve">Adaptation </w:t>
      </w:r>
      <w:r w:rsidR="00674C39" w:rsidRPr="00674C39">
        <w:rPr>
          <w:b/>
          <w:bCs/>
          <w:lang/>
        </w:rPr>
        <w:t xml:space="preserve">Good </w:t>
      </w:r>
      <w:r>
        <w:rPr>
          <w:b/>
          <w:bCs/>
          <w:lang/>
        </w:rPr>
        <w:t>P</w:t>
      </w:r>
      <w:r w:rsidR="00674C39" w:rsidRPr="00674C39">
        <w:rPr>
          <w:b/>
          <w:bCs/>
          <w:lang/>
        </w:rPr>
        <w:t>ractices</w:t>
      </w:r>
    </w:p>
    <w:p w14:paraId="71060934" w14:textId="48C408F0" w:rsidR="004B0193" w:rsidRPr="004B0193" w:rsidRDefault="004B0193" w:rsidP="004B0193">
      <w:pPr>
        <w:pStyle w:val="ListParagraph"/>
        <w:numPr>
          <w:ilvl w:val="0"/>
          <w:numId w:val="8"/>
        </w:numPr>
        <w:rPr>
          <w:sz w:val="24"/>
          <w:szCs w:val="24"/>
        </w:rPr>
      </w:pPr>
      <w:r>
        <w:rPr>
          <w:sz w:val="24"/>
          <w:szCs w:val="24"/>
        </w:rPr>
        <w:t xml:space="preserve">Involving stakeholders </w:t>
      </w:r>
      <w:r w:rsidRPr="004B0193">
        <w:rPr>
          <w:sz w:val="24"/>
          <w:szCs w:val="24"/>
        </w:rPr>
        <w:t xml:space="preserve">to identify the most suitable technological and institutional interventions encourages the identification of mechanisms to support the uptake and use of such innovations so that stakeholders and partners can sustainably scale them up, using CSVs as learning grounds. </w:t>
      </w:r>
    </w:p>
    <w:p w14:paraId="64A16E66" w14:textId="2397B189" w:rsidR="004B0193" w:rsidRDefault="004B0193" w:rsidP="004B0193">
      <w:pPr>
        <w:pStyle w:val="ListParagraph"/>
        <w:numPr>
          <w:ilvl w:val="0"/>
          <w:numId w:val="8"/>
        </w:numPr>
        <w:rPr>
          <w:sz w:val="24"/>
          <w:szCs w:val="24"/>
        </w:rPr>
      </w:pPr>
      <w:r>
        <w:rPr>
          <w:sz w:val="24"/>
          <w:szCs w:val="24"/>
        </w:rPr>
        <w:t>T</w:t>
      </w:r>
      <w:r w:rsidRPr="004B0193">
        <w:rPr>
          <w:sz w:val="24"/>
          <w:szCs w:val="24"/>
        </w:rPr>
        <w:t xml:space="preserve">he addition of a peace and security component - can enhance adaptive capacity and resilience by addressing the intersection of climate adaptation and community security. </w:t>
      </w:r>
    </w:p>
    <w:p w14:paraId="65F868E3" w14:textId="77777777" w:rsidR="004B0193" w:rsidRDefault="004B0193" w:rsidP="004B0193">
      <w:pPr>
        <w:pStyle w:val="ListParagraph"/>
        <w:numPr>
          <w:ilvl w:val="0"/>
          <w:numId w:val="8"/>
        </w:numPr>
        <w:rPr>
          <w:sz w:val="24"/>
          <w:szCs w:val="24"/>
        </w:rPr>
      </w:pPr>
      <w:r w:rsidRPr="004B0193">
        <w:rPr>
          <w:sz w:val="24"/>
          <w:szCs w:val="24"/>
        </w:rPr>
        <w:t xml:space="preserve">The project's CSVs approach is inclusive and promotes trust-building and social cohesion, which can lead to positive peace, shared values, and reduced structural violence. </w:t>
      </w:r>
    </w:p>
    <w:p w14:paraId="11418E4B" w14:textId="20152350" w:rsidR="00A94B6C" w:rsidRPr="004B0193" w:rsidRDefault="004B0193" w:rsidP="004B0193">
      <w:pPr>
        <w:pStyle w:val="ListParagraph"/>
        <w:numPr>
          <w:ilvl w:val="0"/>
          <w:numId w:val="8"/>
        </w:numPr>
        <w:rPr>
          <w:sz w:val="24"/>
          <w:szCs w:val="24"/>
        </w:rPr>
      </w:pPr>
      <w:r w:rsidRPr="004B0193">
        <w:rPr>
          <w:sz w:val="24"/>
          <w:szCs w:val="24"/>
        </w:rPr>
        <w:t>CSVs also encourage cooperation on natural resource management through joint decision-making and knowledge sharing, ultimately reducing conflicts and strengthening community resilience.</w:t>
      </w:r>
      <w:r w:rsidR="00345270" w:rsidRPr="004B0193">
        <w:rPr>
          <w:sz w:val="24"/>
          <w:szCs w:val="24"/>
          <w:lang/>
        </w:rPr>
        <w:t xml:space="preserve"> </w:t>
      </w:r>
    </w:p>
    <w:p w14:paraId="7E7FBE5B" w14:textId="0CA993B2" w:rsidR="004B0193" w:rsidRPr="004B0193" w:rsidRDefault="004B0193" w:rsidP="004B0193">
      <w:pPr>
        <w:pStyle w:val="ListParagraph"/>
        <w:numPr>
          <w:ilvl w:val="0"/>
          <w:numId w:val="8"/>
        </w:numPr>
        <w:rPr>
          <w:sz w:val="24"/>
          <w:szCs w:val="24"/>
        </w:rPr>
      </w:pPr>
      <w:r>
        <w:rPr>
          <w:sz w:val="24"/>
          <w:szCs w:val="24"/>
        </w:rPr>
        <w:t xml:space="preserve">Involving </w:t>
      </w:r>
      <w:r w:rsidRPr="004B0193">
        <w:rPr>
          <w:sz w:val="24"/>
          <w:szCs w:val="24"/>
        </w:rPr>
        <w:t>marginalized groups</w:t>
      </w:r>
      <w:r>
        <w:rPr>
          <w:sz w:val="24"/>
          <w:szCs w:val="24"/>
        </w:rPr>
        <w:t xml:space="preserve"> in the </w:t>
      </w:r>
      <w:r w:rsidRPr="004B0193">
        <w:rPr>
          <w:sz w:val="24"/>
          <w:szCs w:val="24"/>
        </w:rPr>
        <w:t>decision- making processes contributes to dismantling systemic barriers that perpetuate social inequalities and exclusion in climate action, further enhancing adaptive capacity and resilience.</w:t>
      </w:r>
    </w:p>
    <w:sectPr w:rsidR="004B0193" w:rsidRPr="004B01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64B60"/>
    <w:multiLevelType w:val="hybridMultilevel"/>
    <w:tmpl w:val="1DB61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9D3F0A"/>
    <w:multiLevelType w:val="hybridMultilevel"/>
    <w:tmpl w:val="55C624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CE71D80"/>
    <w:multiLevelType w:val="hybridMultilevel"/>
    <w:tmpl w:val="E9E45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062504B"/>
    <w:multiLevelType w:val="hybridMultilevel"/>
    <w:tmpl w:val="1D84AF4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339D3CA5"/>
    <w:multiLevelType w:val="hybridMultilevel"/>
    <w:tmpl w:val="8EAE4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2E74113"/>
    <w:multiLevelType w:val="multilevel"/>
    <w:tmpl w:val="746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F81F26"/>
    <w:multiLevelType w:val="hybridMultilevel"/>
    <w:tmpl w:val="6E10D2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D830379"/>
    <w:multiLevelType w:val="hybridMultilevel"/>
    <w:tmpl w:val="F5D0D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95413438">
    <w:abstractNumId w:val="5"/>
  </w:num>
  <w:num w:numId="2" w16cid:durableId="516045597">
    <w:abstractNumId w:val="2"/>
  </w:num>
  <w:num w:numId="3" w16cid:durableId="638726387">
    <w:abstractNumId w:val="0"/>
  </w:num>
  <w:num w:numId="4" w16cid:durableId="1130973688">
    <w:abstractNumId w:val="7"/>
  </w:num>
  <w:num w:numId="5" w16cid:durableId="2000962495">
    <w:abstractNumId w:val="4"/>
  </w:num>
  <w:num w:numId="6" w16cid:durableId="2363520">
    <w:abstractNumId w:val="3"/>
  </w:num>
  <w:num w:numId="7" w16cid:durableId="833683657">
    <w:abstractNumId w:val="6"/>
  </w:num>
  <w:num w:numId="8" w16cid:durableId="35974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F0"/>
    <w:rsid w:val="000103F3"/>
    <w:rsid w:val="00045042"/>
    <w:rsid w:val="000B4FB7"/>
    <w:rsid w:val="001118D0"/>
    <w:rsid w:val="00186885"/>
    <w:rsid w:val="001A40F3"/>
    <w:rsid w:val="001F0B65"/>
    <w:rsid w:val="00264BA7"/>
    <w:rsid w:val="00342225"/>
    <w:rsid w:val="00345270"/>
    <w:rsid w:val="00350F35"/>
    <w:rsid w:val="003643F1"/>
    <w:rsid w:val="003F0B4C"/>
    <w:rsid w:val="00426883"/>
    <w:rsid w:val="004B0193"/>
    <w:rsid w:val="005419F0"/>
    <w:rsid w:val="005978FD"/>
    <w:rsid w:val="005E7FA9"/>
    <w:rsid w:val="00606241"/>
    <w:rsid w:val="006154D9"/>
    <w:rsid w:val="006357F7"/>
    <w:rsid w:val="00674C39"/>
    <w:rsid w:val="006A54C8"/>
    <w:rsid w:val="006B6D3E"/>
    <w:rsid w:val="00726243"/>
    <w:rsid w:val="00783CAB"/>
    <w:rsid w:val="008462E9"/>
    <w:rsid w:val="00963754"/>
    <w:rsid w:val="009E5B7D"/>
    <w:rsid w:val="00A324DA"/>
    <w:rsid w:val="00A90680"/>
    <w:rsid w:val="00A94B6C"/>
    <w:rsid w:val="00AB43C1"/>
    <w:rsid w:val="00B82A19"/>
    <w:rsid w:val="00DA53CF"/>
    <w:rsid w:val="00E242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DB4A"/>
  <w15:chartTrackingRefBased/>
  <w15:docId w15:val="{EDCD1777-5204-4DC6-BD7F-06B9B1D1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4C8"/>
    <w:rPr>
      <w:rFonts w:cs="Calibri"/>
      <w:sz w:val="24"/>
      <w:szCs w:val="24"/>
    </w:rPr>
  </w:style>
  <w:style w:type="paragraph" w:styleId="Heading1">
    <w:name w:val="heading 1"/>
    <w:basedOn w:val="Normal"/>
    <w:next w:val="Normal"/>
    <w:link w:val="Heading1Char"/>
    <w:uiPriority w:val="9"/>
    <w:qFormat/>
    <w:rsid w:val="006A54C8"/>
    <w:pPr>
      <w:keepNext/>
      <w:keepLines/>
      <w:contextualSpacing/>
      <w:outlineLvl w:val="0"/>
    </w:pPr>
    <w:rPr>
      <w:rFonts w:ascii="Corbel" w:eastAsia="Times New Roman" w:hAnsi="Corbel" w:cs="Times New Roman"/>
      <w:b/>
      <w:caps/>
      <w:color w:val="000000" w:themeColor="text1"/>
      <w:sz w:val="28"/>
      <w:szCs w:val="32"/>
    </w:rPr>
  </w:style>
  <w:style w:type="paragraph" w:styleId="Heading2">
    <w:name w:val="heading 2"/>
    <w:basedOn w:val="Normal"/>
    <w:next w:val="Normal"/>
    <w:link w:val="Heading2Char"/>
    <w:uiPriority w:val="9"/>
    <w:unhideWhenUsed/>
    <w:qFormat/>
    <w:rsid w:val="006A54C8"/>
    <w:pPr>
      <w:keepNext/>
      <w:keepLines/>
      <w:contextualSpacing/>
      <w:outlineLvl w:val="1"/>
    </w:pPr>
    <w:rPr>
      <w:rFonts w:ascii="Georgia" w:eastAsia="Times New Roman" w:hAnsi="Georgia" w:cs="Times New Roman"/>
      <w:b/>
      <w:color w:val="ED7D31"/>
      <w:szCs w:val="26"/>
    </w:rPr>
  </w:style>
  <w:style w:type="paragraph" w:styleId="Heading3">
    <w:name w:val="heading 3"/>
    <w:basedOn w:val="Normal"/>
    <w:next w:val="Normal"/>
    <w:link w:val="Heading3Char"/>
    <w:uiPriority w:val="9"/>
    <w:semiHidden/>
    <w:unhideWhenUsed/>
    <w:qFormat/>
    <w:rsid w:val="005978F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78FD"/>
    <w:rPr>
      <w:rFonts w:asciiTheme="majorHAnsi" w:eastAsiaTheme="majorEastAsia" w:hAnsiTheme="majorHAnsi" w:cstheme="majorBidi"/>
      <w:b/>
      <w:bCs/>
      <w:sz w:val="26"/>
      <w:szCs w:val="26"/>
    </w:rPr>
  </w:style>
  <w:style w:type="character" w:customStyle="1" w:styleId="Heading1Char">
    <w:name w:val="Heading 1 Char"/>
    <w:link w:val="Heading1"/>
    <w:uiPriority w:val="9"/>
    <w:rsid w:val="006A54C8"/>
    <w:rPr>
      <w:rFonts w:ascii="Corbel" w:eastAsia="Times New Roman" w:hAnsi="Corbel"/>
      <w:b/>
      <w:caps/>
      <w:color w:val="000000" w:themeColor="text1"/>
      <w:sz w:val="28"/>
      <w:szCs w:val="32"/>
    </w:rPr>
  </w:style>
  <w:style w:type="character" w:customStyle="1" w:styleId="Heading2Char">
    <w:name w:val="Heading 2 Char"/>
    <w:link w:val="Heading2"/>
    <w:uiPriority w:val="9"/>
    <w:rsid w:val="006A54C8"/>
    <w:rPr>
      <w:rFonts w:ascii="Georgia" w:eastAsia="Times New Roman" w:hAnsi="Georgia"/>
      <w:b/>
      <w:color w:val="ED7D31"/>
      <w:sz w:val="24"/>
      <w:szCs w:val="26"/>
    </w:rPr>
  </w:style>
  <w:style w:type="paragraph" w:styleId="Caption">
    <w:name w:val="caption"/>
    <w:basedOn w:val="Normal"/>
    <w:next w:val="Normal"/>
    <w:uiPriority w:val="35"/>
    <w:unhideWhenUsed/>
    <w:qFormat/>
    <w:rsid w:val="006A54C8"/>
    <w:pPr>
      <w:spacing w:after="200"/>
    </w:pPr>
    <w:rPr>
      <w:rFonts w:cs="Times New Roman"/>
      <w:i/>
      <w:iCs/>
      <w:color w:val="44546A"/>
      <w:sz w:val="18"/>
      <w:szCs w:val="18"/>
    </w:rPr>
  </w:style>
  <w:style w:type="paragraph" w:styleId="BodyText">
    <w:name w:val="Body Text"/>
    <w:basedOn w:val="Normal"/>
    <w:link w:val="BodyTextChar"/>
    <w:uiPriority w:val="99"/>
    <w:unhideWhenUsed/>
    <w:qFormat/>
    <w:rsid w:val="006A54C8"/>
    <w:pPr>
      <w:spacing w:after="160"/>
    </w:pPr>
    <w:rPr>
      <w:rFonts w:ascii="Arial" w:eastAsia="Arial" w:hAnsi="Arial" w:cs="Times New Roman"/>
      <w:sz w:val="20"/>
      <w:szCs w:val="20"/>
    </w:rPr>
  </w:style>
  <w:style w:type="character" w:customStyle="1" w:styleId="BodyTextChar">
    <w:name w:val="Body Text Char"/>
    <w:link w:val="BodyText"/>
    <w:uiPriority w:val="99"/>
    <w:rsid w:val="006A54C8"/>
    <w:rPr>
      <w:rFonts w:ascii="Arial" w:eastAsia="Arial" w:hAnsi="Arial"/>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A54C8"/>
    <w:pPr>
      <w:spacing w:after="160" w:line="256" w:lineRule="auto"/>
      <w:ind w:left="720"/>
      <w:contextualSpacing/>
    </w:pPr>
    <w:rPr>
      <w:rFonts w:cs="Times New Roman"/>
      <w:sz w:val="22"/>
      <w:szCs w:val="22"/>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6A54C8"/>
    <w:rPr>
      <w:sz w:val="22"/>
      <w:szCs w:val="22"/>
    </w:rPr>
  </w:style>
  <w:style w:type="paragraph" w:styleId="TOCHeading">
    <w:name w:val="TOC Heading"/>
    <w:basedOn w:val="Heading1"/>
    <w:next w:val="Normal"/>
    <w:uiPriority w:val="39"/>
    <w:unhideWhenUsed/>
    <w:qFormat/>
    <w:rsid w:val="006A54C8"/>
    <w:pPr>
      <w:spacing w:before="240" w:line="259" w:lineRule="auto"/>
      <w:contextualSpacing w:val="0"/>
      <w:outlineLvl w:val="9"/>
    </w:pPr>
    <w:rPr>
      <w:rFonts w:ascii="Calibri Light" w:hAnsi="Calibri Light"/>
      <w:b w:val="0"/>
      <w:color w:val="2E74B5"/>
      <w:sz w:val="32"/>
    </w:rPr>
  </w:style>
  <w:style w:type="character" w:styleId="Hyperlink">
    <w:name w:val="Hyperlink"/>
    <w:basedOn w:val="DefaultParagraphFont"/>
    <w:uiPriority w:val="99"/>
    <w:unhideWhenUsed/>
    <w:rsid w:val="00674C39"/>
    <w:rPr>
      <w:color w:val="0563C1" w:themeColor="hyperlink"/>
      <w:u w:val="single"/>
    </w:rPr>
  </w:style>
  <w:style w:type="character" w:styleId="UnresolvedMention">
    <w:name w:val="Unresolved Mention"/>
    <w:basedOn w:val="DefaultParagraphFont"/>
    <w:uiPriority w:val="99"/>
    <w:semiHidden/>
    <w:unhideWhenUsed/>
    <w:rsid w:val="0067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19306">
      <w:bodyDiv w:val="1"/>
      <w:marLeft w:val="0"/>
      <w:marRight w:val="0"/>
      <w:marTop w:val="0"/>
      <w:marBottom w:val="0"/>
      <w:divBdr>
        <w:top w:val="none" w:sz="0" w:space="0" w:color="auto"/>
        <w:left w:val="none" w:sz="0" w:space="0" w:color="auto"/>
        <w:bottom w:val="none" w:sz="0" w:space="0" w:color="auto"/>
        <w:right w:val="none" w:sz="0" w:space="0" w:color="auto"/>
      </w:divBdr>
      <w:divsChild>
        <w:div w:id="452015229">
          <w:marLeft w:val="0"/>
          <w:marRight w:val="0"/>
          <w:marTop w:val="0"/>
          <w:marBottom w:val="0"/>
          <w:divBdr>
            <w:top w:val="none" w:sz="0" w:space="0" w:color="auto"/>
            <w:left w:val="none" w:sz="0" w:space="0" w:color="auto"/>
            <w:bottom w:val="none" w:sz="0" w:space="0" w:color="auto"/>
            <w:right w:val="none" w:sz="0" w:space="0" w:color="auto"/>
          </w:divBdr>
        </w:div>
        <w:div w:id="857041957">
          <w:marLeft w:val="0"/>
          <w:marRight w:val="0"/>
          <w:marTop w:val="0"/>
          <w:marBottom w:val="0"/>
          <w:divBdr>
            <w:top w:val="none" w:sz="0" w:space="0" w:color="auto"/>
            <w:left w:val="none" w:sz="0" w:space="0" w:color="auto"/>
            <w:bottom w:val="none" w:sz="0" w:space="0" w:color="auto"/>
            <w:right w:val="none" w:sz="0" w:space="0" w:color="auto"/>
          </w:divBdr>
        </w:div>
        <w:div w:id="1975678134">
          <w:marLeft w:val="0"/>
          <w:marRight w:val="0"/>
          <w:marTop w:val="0"/>
          <w:marBottom w:val="0"/>
          <w:divBdr>
            <w:top w:val="none" w:sz="0" w:space="0" w:color="auto"/>
            <w:left w:val="none" w:sz="0" w:space="0" w:color="auto"/>
            <w:bottom w:val="none" w:sz="0" w:space="0" w:color="auto"/>
            <w:right w:val="none" w:sz="0" w:space="0" w:color="auto"/>
          </w:divBdr>
        </w:div>
      </w:divsChild>
    </w:div>
    <w:div w:id="957755686">
      <w:bodyDiv w:val="1"/>
      <w:marLeft w:val="0"/>
      <w:marRight w:val="0"/>
      <w:marTop w:val="0"/>
      <w:marBottom w:val="0"/>
      <w:divBdr>
        <w:top w:val="none" w:sz="0" w:space="0" w:color="auto"/>
        <w:left w:val="none" w:sz="0" w:space="0" w:color="auto"/>
        <w:bottom w:val="none" w:sz="0" w:space="0" w:color="auto"/>
        <w:right w:val="none" w:sz="0" w:space="0" w:color="auto"/>
      </w:divBdr>
      <w:divsChild>
        <w:div w:id="1283851723">
          <w:marLeft w:val="0"/>
          <w:marRight w:val="0"/>
          <w:marTop w:val="0"/>
          <w:marBottom w:val="0"/>
          <w:divBdr>
            <w:top w:val="none" w:sz="0" w:space="0" w:color="auto"/>
            <w:left w:val="none" w:sz="0" w:space="0" w:color="auto"/>
            <w:bottom w:val="none" w:sz="0" w:space="0" w:color="auto"/>
            <w:right w:val="none" w:sz="0" w:space="0" w:color="auto"/>
          </w:divBdr>
          <w:divsChild>
            <w:div w:id="592974347">
              <w:marLeft w:val="0"/>
              <w:marRight w:val="0"/>
              <w:marTop w:val="0"/>
              <w:marBottom w:val="0"/>
              <w:divBdr>
                <w:top w:val="none" w:sz="0" w:space="0" w:color="auto"/>
                <w:left w:val="none" w:sz="0" w:space="0" w:color="auto"/>
                <w:bottom w:val="none" w:sz="0" w:space="0" w:color="auto"/>
                <w:right w:val="none" w:sz="0" w:space="0" w:color="auto"/>
              </w:divBdr>
              <w:divsChild>
                <w:div w:id="257834000">
                  <w:marLeft w:val="0"/>
                  <w:marRight w:val="0"/>
                  <w:marTop w:val="660"/>
                  <w:marBottom w:val="330"/>
                  <w:divBdr>
                    <w:top w:val="none" w:sz="0" w:space="0" w:color="auto"/>
                    <w:left w:val="none" w:sz="0" w:space="0" w:color="auto"/>
                    <w:bottom w:val="single" w:sz="6" w:space="8" w:color="EEEEEE"/>
                    <w:right w:val="none" w:sz="0" w:space="0" w:color="auto"/>
                  </w:divBdr>
                </w:div>
                <w:div w:id="242840354">
                  <w:marLeft w:val="-225"/>
                  <w:marRight w:val="-225"/>
                  <w:marTop w:val="0"/>
                  <w:marBottom w:val="0"/>
                  <w:divBdr>
                    <w:top w:val="none" w:sz="0" w:space="0" w:color="auto"/>
                    <w:left w:val="none" w:sz="0" w:space="0" w:color="auto"/>
                    <w:bottom w:val="none" w:sz="0" w:space="0" w:color="auto"/>
                    <w:right w:val="none" w:sz="0" w:space="0" w:color="auto"/>
                  </w:divBdr>
                  <w:divsChild>
                    <w:div w:id="2114591396">
                      <w:marLeft w:val="0"/>
                      <w:marRight w:val="0"/>
                      <w:marTop w:val="0"/>
                      <w:marBottom w:val="0"/>
                      <w:divBdr>
                        <w:top w:val="none" w:sz="0" w:space="0" w:color="auto"/>
                        <w:left w:val="none" w:sz="0" w:space="0" w:color="auto"/>
                        <w:bottom w:val="none" w:sz="0" w:space="0" w:color="auto"/>
                        <w:right w:val="none" w:sz="0" w:space="0" w:color="auto"/>
                      </w:divBdr>
                      <w:divsChild>
                        <w:div w:id="1549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403">
                  <w:marLeft w:val="-225"/>
                  <w:marRight w:val="-225"/>
                  <w:marTop w:val="0"/>
                  <w:marBottom w:val="0"/>
                  <w:divBdr>
                    <w:top w:val="none" w:sz="0" w:space="0" w:color="auto"/>
                    <w:left w:val="none" w:sz="0" w:space="0" w:color="auto"/>
                    <w:bottom w:val="none" w:sz="0" w:space="0" w:color="auto"/>
                    <w:right w:val="none" w:sz="0" w:space="0" w:color="auto"/>
                  </w:divBdr>
                  <w:divsChild>
                    <w:div w:id="2113888432">
                      <w:marLeft w:val="0"/>
                      <w:marRight w:val="0"/>
                      <w:marTop w:val="0"/>
                      <w:marBottom w:val="0"/>
                      <w:divBdr>
                        <w:top w:val="none" w:sz="0" w:space="0" w:color="auto"/>
                        <w:left w:val="none" w:sz="0" w:space="0" w:color="auto"/>
                        <w:bottom w:val="none" w:sz="0" w:space="0" w:color="auto"/>
                        <w:right w:val="none" w:sz="0" w:space="0" w:color="auto"/>
                      </w:divBdr>
                    </w:div>
                    <w:div w:id="1679504196">
                      <w:marLeft w:val="0"/>
                      <w:marRight w:val="0"/>
                      <w:marTop w:val="0"/>
                      <w:marBottom w:val="0"/>
                      <w:divBdr>
                        <w:top w:val="none" w:sz="0" w:space="0" w:color="auto"/>
                        <w:left w:val="none" w:sz="0" w:space="0" w:color="auto"/>
                        <w:bottom w:val="none" w:sz="0" w:space="0" w:color="auto"/>
                        <w:right w:val="none" w:sz="0" w:space="0" w:color="auto"/>
                      </w:divBdr>
                    </w:div>
                  </w:divsChild>
                </w:div>
                <w:div w:id="1496528196">
                  <w:marLeft w:val="-225"/>
                  <w:marRight w:val="-225"/>
                  <w:marTop w:val="0"/>
                  <w:marBottom w:val="0"/>
                  <w:divBdr>
                    <w:top w:val="none" w:sz="0" w:space="0" w:color="auto"/>
                    <w:left w:val="none" w:sz="0" w:space="0" w:color="auto"/>
                    <w:bottom w:val="none" w:sz="0" w:space="0" w:color="auto"/>
                    <w:right w:val="none" w:sz="0" w:space="0" w:color="auto"/>
                  </w:divBdr>
                  <w:divsChild>
                    <w:div w:id="1720667633">
                      <w:marLeft w:val="0"/>
                      <w:marRight w:val="0"/>
                      <w:marTop w:val="0"/>
                      <w:marBottom w:val="0"/>
                      <w:divBdr>
                        <w:top w:val="none" w:sz="0" w:space="0" w:color="auto"/>
                        <w:left w:val="none" w:sz="0" w:space="0" w:color="auto"/>
                        <w:bottom w:val="none" w:sz="0" w:space="0" w:color="auto"/>
                        <w:right w:val="none" w:sz="0" w:space="0" w:color="auto"/>
                      </w:divBdr>
                    </w:div>
                    <w:div w:id="730351376">
                      <w:marLeft w:val="0"/>
                      <w:marRight w:val="0"/>
                      <w:marTop w:val="0"/>
                      <w:marBottom w:val="0"/>
                      <w:divBdr>
                        <w:top w:val="none" w:sz="0" w:space="0" w:color="auto"/>
                        <w:left w:val="none" w:sz="0" w:space="0" w:color="auto"/>
                        <w:bottom w:val="none" w:sz="0" w:space="0" w:color="auto"/>
                        <w:right w:val="none" w:sz="0" w:space="0" w:color="auto"/>
                      </w:divBdr>
                    </w:div>
                  </w:divsChild>
                </w:div>
                <w:div w:id="887035666">
                  <w:marLeft w:val="-225"/>
                  <w:marRight w:val="-225"/>
                  <w:marTop w:val="0"/>
                  <w:marBottom w:val="0"/>
                  <w:divBdr>
                    <w:top w:val="none" w:sz="0" w:space="0" w:color="auto"/>
                    <w:left w:val="none" w:sz="0" w:space="0" w:color="auto"/>
                    <w:bottom w:val="none" w:sz="0" w:space="0" w:color="auto"/>
                    <w:right w:val="none" w:sz="0" w:space="0" w:color="auto"/>
                  </w:divBdr>
                  <w:divsChild>
                    <w:div w:id="113718126">
                      <w:marLeft w:val="0"/>
                      <w:marRight w:val="0"/>
                      <w:marTop w:val="0"/>
                      <w:marBottom w:val="0"/>
                      <w:divBdr>
                        <w:top w:val="none" w:sz="0" w:space="0" w:color="auto"/>
                        <w:left w:val="none" w:sz="0" w:space="0" w:color="auto"/>
                        <w:bottom w:val="none" w:sz="0" w:space="0" w:color="auto"/>
                        <w:right w:val="none" w:sz="0" w:space="0" w:color="auto"/>
                      </w:divBdr>
                    </w:div>
                    <w:div w:id="697857647">
                      <w:marLeft w:val="0"/>
                      <w:marRight w:val="0"/>
                      <w:marTop w:val="0"/>
                      <w:marBottom w:val="0"/>
                      <w:divBdr>
                        <w:top w:val="none" w:sz="0" w:space="0" w:color="auto"/>
                        <w:left w:val="none" w:sz="0" w:space="0" w:color="auto"/>
                        <w:bottom w:val="none" w:sz="0" w:space="0" w:color="auto"/>
                        <w:right w:val="none" w:sz="0" w:space="0" w:color="auto"/>
                      </w:divBdr>
                    </w:div>
                  </w:divsChild>
                </w:div>
                <w:div w:id="1153252808">
                  <w:marLeft w:val="-225"/>
                  <w:marRight w:val="-225"/>
                  <w:marTop w:val="0"/>
                  <w:marBottom w:val="0"/>
                  <w:divBdr>
                    <w:top w:val="none" w:sz="0" w:space="0" w:color="auto"/>
                    <w:left w:val="none" w:sz="0" w:space="0" w:color="auto"/>
                    <w:bottom w:val="none" w:sz="0" w:space="0" w:color="auto"/>
                    <w:right w:val="none" w:sz="0" w:space="0" w:color="auto"/>
                  </w:divBdr>
                  <w:divsChild>
                    <w:div w:id="370034283">
                      <w:marLeft w:val="0"/>
                      <w:marRight w:val="0"/>
                      <w:marTop w:val="0"/>
                      <w:marBottom w:val="0"/>
                      <w:divBdr>
                        <w:top w:val="none" w:sz="0" w:space="0" w:color="auto"/>
                        <w:left w:val="none" w:sz="0" w:space="0" w:color="auto"/>
                        <w:bottom w:val="none" w:sz="0" w:space="0" w:color="auto"/>
                        <w:right w:val="none" w:sz="0" w:space="0" w:color="auto"/>
                      </w:divBdr>
                    </w:div>
                    <w:div w:id="412090900">
                      <w:marLeft w:val="0"/>
                      <w:marRight w:val="0"/>
                      <w:marTop w:val="0"/>
                      <w:marBottom w:val="0"/>
                      <w:divBdr>
                        <w:top w:val="none" w:sz="0" w:space="0" w:color="auto"/>
                        <w:left w:val="none" w:sz="0" w:space="0" w:color="auto"/>
                        <w:bottom w:val="none" w:sz="0" w:space="0" w:color="auto"/>
                        <w:right w:val="none" w:sz="0" w:space="0" w:color="auto"/>
                      </w:divBdr>
                    </w:div>
                  </w:divsChild>
                </w:div>
                <w:div w:id="711073493">
                  <w:marLeft w:val="-225"/>
                  <w:marRight w:val="-225"/>
                  <w:marTop w:val="0"/>
                  <w:marBottom w:val="0"/>
                  <w:divBdr>
                    <w:top w:val="none" w:sz="0" w:space="0" w:color="auto"/>
                    <w:left w:val="none" w:sz="0" w:space="0" w:color="auto"/>
                    <w:bottom w:val="none" w:sz="0" w:space="0" w:color="auto"/>
                    <w:right w:val="none" w:sz="0" w:space="0" w:color="auto"/>
                  </w:divBdr>
                  <w:divsChild>
                    <w:div w:id="172962911">
                      <w:marLeft w:val="0"/>
                      <w:marRight w:val="0"/>
                      <w:marTop w:val="0"/>
                      <w:marBottom w:val="0"/>
                      <w:divBdr>
                        <w:top w:val="none" w:sz="0" w:space="0" w:color="auto"/>
                        <w:left w:val="none" w:sz="0" w:space="0" w:color="auto"/>
                        <w:bottom w:val="none" w:sz="0" w:space="0" w:color="auto"/>
                        <w:right w:val="none" w:sz="0" w:space="0" w:color="auto"/>
                      </w:divBdr>
                      <w:divsChild>
                        <w:div w:id="8538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6055">
                  <w:marLeft w:val="-225"/>
                  <w:marRight w:val="-225"/>
                  <w:marTop w:val="0"/>
                  <w:marBottom w:val="0"/>
                  <w:divBdr>
                    <w:top w:val="none" w:sz="0" w:space="0" w:color="auto"/>
                    <w:left w:val="none" w:sz="0" w:space="0" w:color="auto"/>
                    <w:bottom w:val="none" w:sz="0" w:space="0" w:color="auto"/>
                    <w:right w:val="none" w:sz="0" w:space="0" w:color="auto"/>
                  </w:divBdr>
                  <w:divsChild>
                    <w:div w:id="1352299907">
                      <w:marLeft w:val="0"/>
                      <w:marRight w:val="0"/>
                      <w:marTop w:val="0"/>
                      <w:marBottom w:val="0"/>
                      <w:divBdr>
                        <w:top w:val="none" w:sz="0" w:space="0" w:color="auto"/>
                        <w:left w:val="none" w:sz="0" w:space="0" w:color="auto"/>
                        <w:bottom w:val="none" w:sz="0" w:space="0" w:color="auto"/>
                        <w:right w:val="none" w:sz="0" w:space="0" w:color="auto"/>
                      </w:divBdr>
                      <w:divsChild>
                        <w:div w:id="16404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419">
                  <w:marLeft w:val="-225"/>
                  <w:marRight w:val="-225"/>
                  <w:marTop w:val="0"/>
                  <w:marBottom w:val="0"/>
                  <w:divBdr>
                    <w:top w:val="none" w:sz="0" w:space="0" w:color="auto"/>
                    <w:left w:val="none" w:sz="0" w:space="0" w:color="auto"/>
                    <w:bottom w:val="none" w:sz="0" w:space="0" w:color="auto"/>
                    <w:right w:val="none" w:sz="0" w:space="0" w:color="auto"/>
                  </w:divBdr>
                  <w:divsChild>
                    <w:div w:id="1196849793">
                      <w:marLeft w:val="0"/>
                      <w:marRight w:val="0"/>
                      <w:marTop w:val="0"/>
                      <w:marBottom w:val="0"/>
                      <w:divBdr>
                        <w:top w:val="none" w:sz="0" w:space="0" w:color="auto"/>
                        <w:left w:val="none" w:sz="0" w:space="0" w:color="auto"/>
                        <w:bottom w:val="none" w:sz="0" w:space="0" w:color="auto"/>
                        <w:right w:val="none" w:sz="0" w:space="0" w:color="auto"/>
                      </w:divBdr>
                      <w:divsChild>
                        <w:div w:id="1347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6345">
                  <w:marLeft w:val="-225"/>
                  <w:marRight w:val="-225"/>
                  <w:marTop w:val="0"/>
                  <w:marBottom w:val="0"/>
                  <w:divBdr>
                    <w:top w:val="none" w:sz="0" w:space="0" w:color="auto"/>
                    <w:left w:val="none" w:sz="0" w:space="0" w:color="auto"/>
                    <w:bottom w:val="none" w:sz="0" w:space="0" w:color="auto"/>
                    <w:right w:val="none" w:sz="0" w:space="0" w:color="auto"/>
                  </w:divBdr>
                  <w:divsChild>
                    <w:div w:id="2100324970">
                      <w:marLeft w:val="0"/>
                      <w:marRight w:val="0"/>
                      <w:marTop w:val="0"/>
                      <w:marBottom w:val="0"/>
                      <w:divBdr>
                        <w:top w:val="none" w:sz="0" w:space="0" w:color="auto"/>
                        <w:left w:val="none" w:sz="0" w:space="0" w:color="auto"/>
                        <w:bottom w:val="none" w:sz="0" w:space="0" w:color="auto"/>
                        <w:right w:val="none" w:sz="0" w:space="0" w:color="auto"/>
                      </w:divBdr>
                    </w:div>
                    <w:div w:id="159584556">
                      <w:marLeft w:val="0"/>
                      <w:marRight w:val="0"/>
                      <w:marTop w:val="0"/>
                      <w:marBottom w:val="0"/>
                      <w:divBdr>
                        <w:top w:val="none" w:sz="0" w:space="0" w:color="auto"/>
                        <w:left w:val="none" w:sz="0" w:space="0" w:color="auto"/>
                        <w:bottom w:val="none" w:sz="0" w:space="0" w:color="auto"/>
                        <w:right w:val="none" w:sz="0" w:space="0" w:color="auto"/>
                      </w:divBdr>
                    </w:div>
                  </w:divsChild>
                </w:div>
                <w:div w:id="161432123">
                  <w:marLeft w:val="-225"/>
                  <w:marRight w:val="-225"/>
                  <w:marTop w:val="0"/>
                  <w:marBottom w:val="0"/>
                  <w:divBdr>
                    <w:top w:val="none" w:sz="0" w:space="0" w:color="auto"/>
                    <w:left w:val="none" w:sz="0" w:space="0" w:color="auto"/>
                    <w:bottom w:val="none" w:sz="0" w:space="0" w:color="auto"/>
                    <w:right w:val="none" w:sz="0" w:space="0" w:color="auto"/>
                  </w:divBdr>
                  <w:divsChild>
                    <w:div w:id="2143494223">
                      <w:marLeft w:val="0"/>
                      <w:marRight w:val="0"/>
                      <w:marTop w:val="0"/>
                      <w:marBottom w:val="0"/>
                      <w:divBdr>
                        <w:top w:val="none" w:sz="0" w:space="0" w:color="auto"/>
                        <w:left w:val="none" w:sz="0" w:space="0" w:color="auto"/>
                        <w:bottom w:val="none" w:sz="0" w:space="0" w:color="auto"/>
                        <w:right w:val="none" w:sz="0" w:space="0" w:color="auto"/>
                      </w:divBdr>
                      <w:divsChild>
                        <w:div w:id="2274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080">
                  <w:marLeft w:val="-225"/>
                  <w:marRight w:val="-225"/>
                  <w:marTop w:val="0"/>
                  <w:marBottom w:val="0"/>
                  <w:divBdr>
                    <w:top w:val="none" w:sz="0" w:space="0" w:color="auto"/>
                    <w:left w:val="none" w:sz="0" w:space="0" w:color="auto"/>
                    <w:bottom w:val="none" w:sz="0" w:space="0" w:color="auto"/>
                    <w:right w:val="none" w:sz="0" w:space="0" w:color="auto"/>
                  </w:divBdr>
                  <w:divsChild>
                    <w:div w:id="715858938">
                      <w:marLeft w:val="0"/>
                      <w:marRight w:val="0"/>
                      <w:marTop w:val="0"/>
                      <w:marBottom w:val="0"/>
                      <w:divBdr>
                        <w:top w:val="none" w:sz="0" w:space="0" w:color="auto"/>
                        <w:left w:val="none" w:sz="0" w:space="0" w:color="auto"/>
                        <w:bottom w:val="none" w:sz="0" w:space="0" w:color="auto"/>
                        <w:right w:val="none" w:sz="0" w:space="0" w:color="auto"/>
                      </w:divBdr>
                      <w:divsChild>
                        <w:div w:id="1665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43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91656436">
      <w:bodyDiv w:val="1"/>
      <w:marLeft w:val="0"/>
      <w:marRight w:val="0"/>
      <w:marTop w:val="0"/>
      <w:marBottom w:val="0"/>
      <w:divBdr>
        <w:top w:val="none" w:sz="0" w:space="0" w:color="auto"/>
        <w:left w:val="none" w:sz="0" w:space="0" w:color="auto"/>
        <w:bottom w:val="none" w:sz="0" w:space="0" w:color="auto"/>
        <w:right w:val="none" w:sz="0" w:space="0" w:color="auto"/>
      </w:divBdr>
      <w:divsChild>
        <w:div w:id="406727314">
          <w:marLeft w:val="0"/>
          <w:marRight w:val="0"/>
          <w:marTop w:val="0"/>
          <w:marBottom w:val="0"/>
          <w:divBdr>
            <w:top w:val="none" w:sz="0" w:space="0" w:color="auto"/>
            <w:left w:val="none" w:sz="0" w:space="0" w:color="auto"/>
            <w:bottom w:val="none" w:sz="0" w:space="0" w:color="auto"/>
            <w:right w:val="none" w:sz="0" w:space="0" w:color="auto"/>
          </w:divBdr>
          <w:divsChild>
            <w:div w:id="2039311778">
              <w:marLeft w:val="0"/>
              <w:marRight w:val="0"/>
              <w:marTop w:val="0"/>
              <w:marBottom w:val="0"/>
              <w:divBdr>
                <w:top w:val="none" w:sz="0" w:space="0" w:color="auto"/>
                <w:left w:val="none" w:sz="0" w:space="0" w:color="auto"/>
                <w:bottom w:val="none" w:sz="0" w:space="0" w:color="auto"/>
                <w:right w:val="none" w:sz="0" w:space="0" w:color="auto"/>
              </w:divBdr>
              <w:divsChild>
                <w:div w:id="1648510133">
                  <w:marLeft w:val="0"/>
                  <w:marRight w:val="0"/>
                  <w:marTop w:val="660"/>
                  <w:marBottom w:val="330"/>
                  <w:divBdr>
                    <w:top w:val="none" w:sz="0" w:space="0" w:color="auto"/>
                    <w:left w:val="none" w:sz="0" w:space="0" w:color="auto"/>
                    <w:bottom w:val="single" w:sz="6" w:space="8" w:color="EEEEEE"/>
                    <w:right w:val="none" w:sz="0" w:space="0" w:color="auto"/>
                  </w:divBdr>
                </w:div>
                <w:div w:id="1425032294">
                  <w:marLeft w:val="-225"/>
                  <w:marRight w:val="-225"/>
                  <w:marTop w:val="0"/>
                  <w:marBottom w:val="0"/>
                  <w:divBdr>
                    <w:top w:val="none" w:sz="0" w:space="0" w:color="auto"/>
                    <w:left w:val="none" w:sz="0" w:space="0" w:color="auto"/>
                    <w:bottom w:val="none" w:sz="0" w:space="0" w:color="auto"/>
                    <w:right w:val="none" w:sz="0" w:space="0" w:color="auto"/>
                  </w:divBdr>
                  <w:divsChild>
                    <w:div w:id="1015418583">
                      <w:marLeft w:val="0"/>
                      <w:marRight w:val="0"/>
                      <w:marTop w:val="0"/>
                      <w:marBottom w:val="0"/>
                      <w:divBdr>
                        <w:top w:val="none" w:sz="0" w:space="0" w:color="auto"/>
                        <w:left w:val="none" w:sz="0" w:space="0" w:color="auto"/>
                        <w:bottom w:val="none" w:sz="0" w:space="0" w:color="auto"/>
                        <w:right w:val="none" w:sz="0" w:space="0" w:color="auto"/>
                      </w:divBdr>
                      <w:divsChild>
                        <w:div w:id="431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787">
                  <w:marLeft w:val="-225"/>
                  <w:marRight w:val="-225"/>
                  <w:marTop w:val="0"/>
                  <w:marBottom w:val="0"/>
                  <w:divBdr>
                    <w:top w:val="none" w:sz="0" w:space="0" w:color="auto"/>
                    <w:left w:val="none" w:sz="0" w:space="0" w:color="auto"/>
                    <w:bottom w:val="none" w:sz="0" w:space="0" w:color="auto"/>
                    <w:right w:val="none" w:sz="0" w:space="0" w:color="auto"/>
                  </w:divBdr>
                  <w:divsChild>
                    <w:div w:id="509216551">
                      <w:marLeft w:val="0"/>
                      <w:marRight w:val="0"/>
                      <w:marTop w:val="0"/>
                      <w:marBottom w:val="0"/>
                      <w:divBdr>
                        <w:top w:val="none" w:sz="0" w:space="0" w:color="auto"/>
                        <w:left w:val="none" w:sz="0" w:space="0" w:color="auto"/>
                        <w:bottom w:val="none" w:sz="0" w:space="0" w:color="auto"/>
                        <w:right w:val="none" w:sz="0" w:space="0" w:color="auto"/>
                      </w:divBdr>
                    </w:div>
                    <w:div w:id="2084177995">
                      <w:marLeft w:val="0"/>
                      <w:marRight w:val="0"/>
                      <w:marTop w:val="0"/>
                      <w:marBottom w:val="0"/>
                      <w:divBdr>
                        <w:top w:val="none" w:sz="0" w:space="0" w:color="auto"/>
                        <w:left w:val="none" w:sz="0" w:space="0" w:color="auto"/>
                        <w:bottom w:val="none" w:sz="0" w:space="0" w:color="auto"/>
                        <w:right w:val="none" w:sz="0" w:space="0" w:color="auto"/>
                      </w:divBdr>
                    </w:div>
                  </w:divsChild>
                </w:div>
                <w:div w:id="1068650973">
                  <w:marLeft w:val="-225"/>
                  <w:marRight w:val="-225"/>
                  <w:marTop w:val="0"/>
                  <w:marBottom w:val="0"/>
                  <w:divBdr>
                    <w:top w:val="none" w:sz="0" w:space="0" w:color="auto"/>
                    <w:left w:val="none" w:sz="0" w:space="0" w:color="auto"/>
                    <w:bottom w:val="none" w:sz="0" w:space="0" w:color="auto"/>
                    <w:right w:val="none" w:sz="0" w:space="0" w:color="auto"/>
                  </w:divBdr>
                  <w:divsChild>
                    <w:div w:id="652681158">
                      <w:marLeft w:val="0"/>
                      <w:marRight w:val="0"/>
                      <w:marTop w:val="0"/>
                      <w:marBottom w:val="0"/>
                      <w:divBdr>
                        <w:top w:val="none" w:sz="0" w:space="0" w:color="auto"/>
                        <w:left w:val="none" w:sz="0" w:space="0" w:color="auto"/>
                        <w:bottom w:val="none" w:sz="0" w:space="0" w:color="auto"/>
                        <w:right w:val="none" w:sz="0" w:space="0" w:color="auto"/>
                      </w:divBdr>
                    </w:div>
                    <w:div w:id="74666295">
                      <w:marLeft w:val="0"/>
                      <w:marRight w:val="0"/>
                      <w:marTop w:val="0"/>
                      <w:marBottom w:val="0"/>
                      <w:divBdr>
                        <w:top w:val="none" w:sz="0" w:space="0" w:color="auto"/>
                        <w:left w:val="none" w:sz="0" w:space="0" w:color="auto"/>
                        <w:bottom w:val="none" w:sz="0" w:space="0" w:color="auto"/>
                        <w:right w:val="none" w:sz="0" w:space="0" w:color="auto"/>
                      </w:divBdr>
                    </w:div>
                  </w:divsChild>
                </w:div>
                <w:div w:id="1178695961">
                  <w:marLeft w:val="-225"/>
                  <w:marRight w:val="-225"/>
                  <w:marTop w:val="0"/>
                  <w:marBottom w:val="0"/>
                  <w:divBdr>
                    <w:top w:val="none" w:sz="0" w:space="0" w:color="auto"/>
                    <w:left w:val="none" w:sz="0" w:space="0" w:color="auto"/>
                    <w:bottom w:val="none" w:sz="0" w:space="0" w:color="auto"/>
                    <w:right w:val="none" w:sz="0" w:space="0" w:color="auto"/>
                  </w:divBdr>
                  <w:divsChild>
                    <w:div w:id="428165651">
                      <w:marLeft w:val="0"/>
                      <w:marRight w:val="0"/>
                      <w:marTop w:val="0"/>
                      <w:marBottom w:val="0"/>
                      <w:divBdr>
                        <w:top w:val="none" w:sz="0" w:space="0" w:color="auto"/>
                        <w:left w:val="none" w:sz="0" w:space="0" w:color="auto"/>
                        <w:bottom w:val="none" w:sz="0" w:space="0" w:color="auto"/>
                        <w:right w:val="none" w:sz="0" w:space="0" w:color="auto"/>
                      </w:divBdr>
                    </w:div>
                    <w:div w:id="1208488169">
                      <w:marLeft w:val="0"/>
                      <w:marRight w:val="0"/>
                      <w:marTop w:val="0"/>
                      <w:marBottom w:val="0"/>
                      <w:divBdr>
                        <w:top w:val="none" w:sz="0" w:space="0" w:color="auto"/>
                        <w:left w:val="none" w:sz="0" w:space="0" w:color="auto"/>
                        <w:bottom w:val="none" w:sz="0" w:space="0" w:color="auto"/>
                        <w:right w:val="none" w:sz="0" w:space="0" w:color="auto"/>
                      </w:divBdr>
                    </w:div>
                  </w:divsChild>
                </w:div>
                <w:div w:id="849218044">
                  <w:marLeft w:val="-225"/>
                  <w:marRight w:val="-225"/>
                  <w:marTop w:val="0"/>
                  <w:marBottom w:val="0"/>
                  <w:divBdr>
                    <w:top w:val="none" w:sz="0" w:space="0" w:color="auto"/>
                    <w:left w:val="none" w:sz="0" w:space="0" w:color="auto"/>
                    <w:bottom w:val="none" w:sz="0" w:space="0" w:color="auto"/>
                    <w:right w:val="none" w:sz="0" w:space="0" w:color="auto"/>
                  </w:divBdr>
                  <w:divsChild>
                    <w:div w:id="1780176600">
                      <w:marLeft w:val="0"/>
                      <w:marRight w:val="0"/>
                      <w:marTop w:val="0"/>
                      <w:marBottom w:val="0"/>
                      <w:divBdr>
                        <w:top w:val="none" w:sz="0" w:space="0" w:color="auto"/>
                        <w:left w:val="none" w:sz="0" w:space="0" w:color="auto"/>
                        <w:bottom w:val="none" w:sz="0" w:space="0" w:color="auto"/>
                        <w:right w:val="none" w:sz="0" w:space="0" w:color="auto"/>
                      </w:divBdr>
                    </w:div>
                    <w:div w:id="800541769">
                      <w:marLeft w:val="0"/>
                      <w:marRight w:val="0"/>
                      <w:marTop w:val="0"/>
                      <w:marBottom w:val="0"/>
                      <w:divBdr>
                        <w:top w:val="none" w:sz="0" w:space="0" w:color="auto"/>
                        <w:left w:val="none" w:sz="0" w:space="0" w:color="auto"/>
                        <w:bottom w:val="none" w:sz="0" w:space="0" w:color="auto"/>
                        <w:right w:val="none" w:sz="0" w:space="0" w:color="auto"/>
                      </w:divBdr>
                    </w:div>
                  </w:divsChild>
                </w:div>
                <w:div w:id="65613316">
                  <w:marLeft w:val="-225"/>
                  <w:marRight w:val="-225"/>
                  <w:marTop w:val="0"/>
                  <w:marBottom w:val="0"/>
                  <w:divBdr>
                    <w:top w:val="none" w:sz="0" w:space="0" w:color="auto"/>
                    <w:left w:val="none" w:sz="0" w:space="0" w:color="auto"/>
                    <w:bottom w:val="none" w:sz="0" w:space="0" w:color="auto"/>
                    <w:right w:val="none" w:sz="0" w:space="0" w:color="auto"/>
                  </w:divBdr>
                  <w:divsChild>
                    <w:div w:id="734475411">
                      <w:marLeft w:val="0"/>
                      <w:marRight w:val="0"/>
                      <w:marTop w:val="0"/>
                      <w:marBottom w:val="0"/>
                      <w:divBdr>
                        <w:top w:val="none" w:sz="0" w:space="0" w:color="auto"/>
                        <w:left w:val="none" w:sz="0" w:space="0" w:color="auto"/>
                        <w:bottom w:val="none" w:sz="0" w:space="0" w:color="auto"/>
                        <w:right w:val="none" w:sz="0" w:space="0" w:color="auto"/>
                      </w:divBdr>
                      <w:divsChild>
                        <w:div w:id="316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6246">
                  <w:marLeft w:val="-225"/>
                  <w:marRight w:val="-225"/>
                  <w:marTop w:val="0"/>
                  <w:marBottom w:val="0"/>
                  <w:divBdr>
                    <w:top w:val="none" w:sz="0" w:space="0" w:color="auto"/>
                    <w:left w:val="none" w:sz="0" w:space="0" w:color="auto"/>
                    <w:bottom w:val="none" w:sz="0" w:space="0" w:color="auto"/>
                    <w:right w:val="none" w:sz="0" w:space="0" w:color="auto"/>
                  </w:divBdr>
                  <w:divsChild>
                    <w:div w:id="1483935543">
                      <w:marLeft w:val="0"/>
                      <w:marRight w:val="0"/>
                      <w:marTop w:val="0"/>
                      <w:marBottom w:val="0"/>
                      <w:divBdr>
                        <w:top w:val="none" w:sz="0" w:space="0" w:color="auto"/>
                        <w:left w:val="none" w:sz="0" w:space="0" w:color="auto"/>
                        <w:bottom w:val="none" w:sz="0" w:space="0" w:color="auto"/>
                        <w:right w:val="none" w:sz="0" w:space="0" w:color="auto"/>
                      </w:divBdr>
                      <w:divsChild>
                        <w:div w:id="16783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529">
                  <w:marLeft w:val="-225"/>
                  <w:marRight w:val="-225"/>
                  <w:marTop w:val="0"/>
                  <w:marBottom w:val="0"/>
                  <w:divBdr>
                    <w:top w:val="none" w:sz="0" w:space="0" w:color="auto"/>
                    <w:left w:val="none" w:sz="0" w:space="0" w:color="auto"/>
                    <w:bottom w:val="none" w:sz="0" w:space="0" w:color="auto"/>
                    <w:right w:val="none" w:sz="0" w:space="0" w:color="auto"/>
                  </w:divBdr>
                  <w:divsChild>
                    <w:div w:id="78524209">
                      <w:marLeft w:val="0"/>
                      <w:marRight w:val="0"/>
                      <w:marTop w:val="0"/>
                      <w:marBottom w:val="0"/>
                      <w:divBdr>
                        <w:top w:val="none" w:sz="0" w:space="0" w:color="auto"/>
                        <w:left w:val="none" w:sz="0" w:space="0" w:color="auto"/>
                        <w:bottom w:val="none" w:sz="0" w:space="0" w:color="auto"/>
                        <w:right w:val="none" w:sz="0" w:space="0" w:color="auto"/>
                      </w:divBdr>
                      <w:divsChild>
                        <w:div w:id="245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60">
                  <w:marLeft w:val="-225"/>
                  <w:marRight w:val="-225"/>
                  <w:marTop w:val="0"/>
                  <w:marBottom w:val="0"/>
                  <w:divBdr>
                    <w:top w:val="none" w:sz="0" w:space="0" w:color="auto"/>
                    <w:left w:val="none" w:sz="0" w:space="0" w:color="auto"/>
                    <w:bottom w:val="none" w:sz="0" w:space="0" w:color="auto"/>
                    <w:right w:val="none" w:sz="0" w:space="0" w:color="auto"/>
                  </w:divBdr>
                  <w:divsChild>
                    <w:div w:id="2062240954">
                      <w:marLeft w:val="0"/>
                      <w:marRight w:val="0"/>
                      <w:marTop w:val="0"/>
                      <w:marBottom w:val="0"/>
                      <w:divBdr>
                        <w:top w:val="none" w:sz="0" w:space="0" w:color="auto"/>
                        <w:left w:val="none" w:sz="0" w:space="0" w:color="auto"/>
                        <w:bottom w:val="none" w:sz="0" w:space="0" w:color="auto"/>
                        <w:right w:val="none" w:sz="0" w:space="0" w:color="auto"/>
                      </w:divBdr>
                    </w:div>
                    <w:div w:id="312104135">
                      <w:marLeft w:val="0"/>
                      <w:marRight w:val="0"/>
                      <w:marTop w:val="0"/>
                      <w:marBottom w:val="0"/>
                      <w:divBdr>
                        <w:top w:val="none" w:sz="0" w:space="0" w:color="auto"/>
                        <w:left w:val="none" w:sz="0" w:space="0" w:color="auto"/>
                        <w:bottom w:val="none" w:sz="0" w:space="0" w:color="auto"/>
                        <w:right w:val="none" w:sz="0" w:space="0" w:color="auto"/>
                      </w:divBdr>
                    </w:div>
                  </w:divsChild>
                </w:div>
                <w:div w:id="1066950237">
                  <w:marLeft w:val="-225"/>
                  <w:marRight w:val="-225"/>
                  <w:marTop w:val="0"/>
                  <w:marBottom w:val="0"/>
                  <w:divBdr>
                    <w:top w:val="none" w:sz="0" w:space="0" w:color="auto"/>
                    <w:left w:val="none" w:sz="0" w:space="0" w:color="auto"/>
                    <w:bottom w:val="none" w:sz="0" w:space="0" w:color="auto"/>
                    <w:right w:val="none" w:sz="0" w:space="0" w:color="auto"/>
                  </w:divBdr>
                  <w:divsChild>
                    <w:div w:id="471606259">
                      <w:marLeft w:val="0"/>
                      <w:marRight w:val="0"/>
                      <w:marTop w:val="0"/>
                      <w:marBottom w:val="0"/>
                      <w:divBdr>
                        <w:top w:val="none" w:sz="0" w:space="0" w:color="auto"/>
                        <w:left w:val="none" w:sz="0" w:space="0" w:color="auto"/>
                        <w:bottom w:val="none" w:sz="0" w:space="0" w:color="auto"/>
                        <w:right w:val="none" w:sz="0" w:space="0" w:color="auto"/>
                      </w:divBdr>
                      <w:divsChild>
                        <w:div w:id="1880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2964">
                  <w:marLeft w:val="-225"/>
                  <w:marRight w:val="-225"/>
                  <w:marTop w:val="0"/>
                  <w:marBottom w:val="0"/>
                  <w:divBdr>
                    <w:top w:val="none" w:sz="0" w:space="0" w:color="auto"/>
                    <w:left w:val="none" w:sz="0" w:space="0" w:color="auto"/>
                    <w:bottom w:val="none" w:sz="0" w:space="0" w:color="auto"/>
                    <w:right w:val="none" w:sz="0" w:space="0" w:color="auto"/>
                  </w:divBdr>
                  <w:divsChild>
                    <w:div w:id="2081558140">
                      <w:marLeft w:val="0"/>
                      <w:marRight w:val="0"/>
                      <w:marTop w:val="0"/>
                      <w:marBottom w:val="0"/>
                      <w:divBdr>
                        <w:top w:val="none" w:sz="0" w:space="0" w:color="auto"/>
                        <w:left w:val="none" w:sz="0" w:space="0" w:color="auto"/>
                        <w:bottom w:val="none" w:sz="0" w:space="0" w:color="auto"/>
                        <w:right w:val="none" w:sz="0" w:space="0" w:color="auto"/>
                      </w:divBdr>
                      <w:divsChild>
                        <w:div w:id="6917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60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94163213">
      <w:bodyDiv w:val="1"/>
      <w:marLeft w:val="0"/>
      <w:marRight w:val="0"/>
      <w:marTop w:val="0"/>
      <w:marBottom w:val="0"/>
      <w:divBdr>
        <w:top w:val="none" w:sz="0" w:space="0" w:color="auto"/>
        <w:left w:val="none" w:sz="0" w:space="0" w:color="auto"/>
        <w:bottom w:val="none" w:sz="0" w:space="0" w:color="auto"/>
        <w:right w:val="none" w:sz="0" w:space="0" w:color="auto"/>
      </w:divBdr>
      <w:divsChild>
        <w:div w:id="1694530487">
          <w:marLeft w:val="0"/>
          <w:marRight w:val="0"/>
          <w:marTop w:val="0"/>
          <w:marBottom w:val="0"/>
          <w:divBdr>
            <w:top w:val="none" w:sz="0" w:space="0" w:color="auto"/>
            <w:left w:val="none" w:sz="0" w:space="0" w:color="auto"/>
            <w:bottom w:val="none" w:sz="0" w:space="0" w:color="auto"/>
            <w:right w:val="none" w:sz="0" w:space="0" w:color="auto"/>
          </w:divBdr>
        </w:div>
        <w:div w:id="1324428567">
          <w:marLeft w:val="0"/>
          <w:marRight w:val="0"/>
          <w:marTop w:val="0"/>
          <w:marBottom w:val="0"/>
          <w:divBdr>
            <w:top w:val="none" w:sz="0" w:space="0" w:color="auto"/>
            <w:left w:val="none" w:sz="0" w:space="0" w:color="auto"/>
            <w:bottom w:val="none" w:sz="0" w:space="0" w:color="auto"/>
            <w:right w:val="none" w:sz="0" w:space="0" w:color="auto"/>
          </w:divBdr>
        </w:div>
      </w:divsChild>
    </w:div>
    <w:div w:id="1827279971">
      <w:bodyDiv w:val="1"/>
      <w:marLeft w:val="0"/>
      <w:marRight w:val="0"/>
      <w:marTop w:val="0"/>
      <w:marBottom w:val="0"/>
      <w:divBdr>
        <w:top w:val="none" w:sz="0" w:space="0" w:color="auto"/>
        <w:left w:val="none" w:sz="0" w:space="0" w:color="auto"/>
        <w:bottom w:val="none" w:sz="0" w:space="0" w:color="auto"/>
        <w:right w:val="none" w:sz="0" w:space="0" w:color="auto"/>
      </w:divBdr>
      <w:divsChild>
        <w:div w:id="1294555481">
          <w:marLeft w:val="0"/>
          <w:marRight w:val="0"/>
          <w:marTop w:val="0"/>
          <w:marBottom w:val="0"/>
          <w:divBdr>
            <w:top w:val="none" w:sz="0" w:space="0" w:color="auto"/>
            <w:left w:val="none" w:sz="0" w:space="0" w:color="auto"/>
            <w:bottom w:val="none" w:sz="0" w:space="0" w:color="auto"/>
            <w:right w:val="none" w:sz="0" w:space="0" w:color="auto"/>
          </w:divBdr>
        </w:div>
        <w:div w:id="1240284901">
          <w:marLeft w:val="0"/>
          <w:marRight w:val="0"/>
          <w:marTop w:val="0"/>
          <w:marBottom w:val="0"/>
          <w:divBdr>
            <w:top w:val="none" w:sz="0" w:space="0" w:color="auto"/>
            <w:left w:val="none" w:sz="0" w:space="0" w:color="auto"/>
            <w:bottom w:val="none" w:sz="0" w:space="0" w:color="auto"/>
            <w:right w:val="none" w:sz="0" w:space="0" w:color="auto"/>
          </w:divBdr>
        </w:div>
        <w:div w:id="47069141">
          <w:marLeft w:val="0"/>
          <w:marRight w:val="0"/>
          <w:marTop w:val="0"/>
          <w:marBottom w:val="0"/>
          <w:divBdr>
            <w:top w:val="none" w:sz="0" w:space="0" w:color="auto"/>
            <w:left w:val="none" w:sz="0" w:space="0" w:color="auto"/>
            <w:bottom w:val="none" w:sz="0" w:space="0" w:color="auto"/>
            <w:right w:val="none" w:sz="0" w:space="0" w:color="auto"/>
          </w:divBdr>
        </w:div>
      </w:divsChild>
    </w:div>
    <w:div w:id="1916475120">
      <w:bodyDiv w:val="1"/>
      <w:marLeft w:val="0"/>
      <w:marRight w:val="0"/>
      <w:marTop w:val="0"/>
      <w:marBottom w:val="0"/>
      <w:divBdr>
        <w:top w:val="none" w:sz="0" w:space="0" w:color="auto"/>
        <w:left w:val="none" w:sz="0" w:space="0" w:color="auto"/>
        <w:bottom w:val="none" w:sz="0" w:space="0" w:color="auto"/>
        <w:right w:val="none" w:sz="0" w:space="0" w:color="auto"/>
      </w:divBdr>
      <w:divsChild>
        <w:div w:id="1903717047">
          <w:marLeft w:val="0"/>
          <w:marRight w:val="0"/>
          <w:marTop w:val="0"/>
          <w:marBottom w:val="0"/>
          <w:divBdr>
            <w:top w:val="none" w:sz="0" w:space="0" w:color="auto"/>
            <w:left w:val="none" w:sz="0" w:space="0" w:color="auto"/>
            <w:bottom w:val="none" w:sz="0" w:space="0" w:color="auto"/>
            <w:right w:val="none" w:sz="0" w:space="0" w:color="auto"/>
          </w:divBdr>
        </w:div>
        <w:div w:id="6287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Adero</dc:creator>
  <cp:keywords/>
  <dc:description/>
  <cp:lastModifiedBy>Bilhah Kerubo</cp:lastModifiedBy>
  <cp:revision>4</cp:revision>
  <dcterms:created xsi:type="dcterms:W3CDTF">2024-10-15T09:25:00Z</dcterms:created>
  <dcterms:modified xsi:type="dcterms:W3CDTF">2024-12-05T07:02:00Z</dcterms:modified>
</cp:coreProperties>
</file>