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D0CF8" w14:textId="59402671" w:rsidR="00A94B6C" w:rsidRDefault="00783CAB" w:rsidP="00674C39">
      <w:pPr>
        <w:rPr>
          <w:b/>
          <w:bCs/>
          <w:lang w:val="en-SS"/>
        </w:rPr>
      </w:pPr>
      <w:r w:rsidRPr="00783CAB">
        <w:rPr>
          <w:b/>
          <w:bCs/>
          <w:lang w:val="en-SS"/>
        </w:rPr>
        <w:t>Community-led flood preparedness and anticipatory action in South Sudan</w:t>
      </w:r>
    </w:p>
    <w:p w14:paraId="76035FDA" w14:textId="77777777" w:rsidR="00783CAB" w:rsidRDefault="00783CAB" w:rsidP="00674C39">
      <w:pPr>
        <w:rPr>
          <w:b/>
          <w:bCs/>
          <w:lang w:val="en-SS"/>
        </w:rPr>
      </w:pPr>
    </w:p>
    <w:p w14:paraId="3817254E" w14:textId="46B40EE5" w:rsidR="00345270" w:rsidRDefault="00345270" w:rsidP="00342225">
      <w:pPr>
        <w:rPr>
          <w:b/>
          <w:bCs/>
          <w:lang w:val="en-SS"/>
        </w:rPr>
      </w:pPr>
      <w:r>
        <w:rPr>
          <w:b/>
          <w:bCs/>
          <w:lang w:val="en-SS"/>
        </w:rPr>
        <w:t xml:space="preserve">Partner (s): </w:t>
      </w:r>
      <w:r>
        <w:t>UNHCR, WFP, FAO and humanitarian partners</w:t>
      </w:r>
    </w:p>
    <w:p w14:paraId="5335FC2C" w14:textId="77777777" w:rsidR="00345270" w:rsidRDefault="00345270" w:rsidP="00342225">
      <w:pPr>
        <w:rPr>
          <w:b/>
          <w:bCs/>
          <w:lang w:val="en-SS"/>
        </w:rPr>
      </w:pPr>
    </w:p>
    <w:p w14:paraId="7340AF90" w14:textId="6163027C" w:rsidR="00345270" w:rsidRDefault="00345270" w:rsidP="00342225">
      <w:pPr>
        <w:rPr>
          <w:b/>
          <w:bCs/>
          <w:lang w:val="en-SS"/>
        </w:rPr>
      </w:pPr>
      <w:r>
        <w:rPr>
          <w:b/>
          <w:bCs/>
          <w:lang w:val="en-SS"/>
        </w:rPr>
        <w:t xml:space="preserve">Type of Organization: </w:t>
      </w:r>
      <w:r w:rsidRPr="00345270">
        <w:rPr>
          <w:lang w:val="en-SS"/>
        </w:rPr>
        <w:t>Non-governmental organizations</w:t>
      </w:r>
    </w:p>
    <w:p w14:paraId="695CBC6C" w14:textId="77777777" w:rsidR="00345270" w:rsidRDefault="00345270" w:rsidP="00342225">
      <w:pPr>
        <w:rPr>
          <w:b/>
          <w:bCs/>
          <w:lang w:val="en-SS"/>
        </w:rPr>
      </w:pPr>
    </w:p>
    <w:p w14:paraId="62B922A4" w14:textId="139C2C50" w:rsidR="00674C39" w:rsidRPr="00606241" w:rsidRDefault="008462E9" w:rsidP="00342225">
      <w:pPr>
        <w:rPr>
          <w:b/>
          <w:bCs/>
          <w:lang w:val="en-SS"/>
        </w:rPr>
      </w:pPr>
      <w:r>
        <w:rPr>
          <w:b/>
          <w:bCs/>
          <w:lang w:val="en-SS"/>
        </w:rPr>
        <w:t>Country of Operation</w:t>
      </w:r>
      <w:r w:rsidR="00606241">
        <w:rPr>
          <w:b/>
          <w:bCs/>
          <w:lang w:val="en-SS"/>
        </w:rPr>
        <w:t xml:space="preserve">: </w:t>
      </w:r>
      <w:r w:rsidR="00345270">
        <w:t>South Sudan</w:t>
      </w:r>
    </w:p>
    <w:p w14:paraId="50238D85" w14:textId="77777777" w:rsidR="00674C39" w:rsidRPr="00674C39" w:rsidRDefault="00674C39" w:rsidP="00674C39">
      <w:pPr>
        <w:rPr>
          <w:lang w:val="en-SS"/>
        </w:rPr>
      </w:pPr>
    </w:p>
    <w:p w14:paraId="16505A6C" w14:textId="7F6BC5DD" w:rsidR="00674C39" w:rsidRDefault="008462E9" w:rsidP="00674C39">
      <w:pPr>
        <w:rPr>
          <w:lang w:val="en-SS"/>
        </w:rPr>
      </w:pPr>
      <w:r>
        <w:rPr>
          <w:b/>
          <w:bCs/>
          <w:lang w:val="en-SS"/>
        </w:rPr>
        <w:t xml:space="preserve">Climate </w:t>
      </w:r>
      <w:r w:rsidR="00674C39" w:rsidRPr="00674C39">
        <w:rPr>
          <w:b/>
          <w:bCs/>
          <w:lang w:val="en-SS"/>
        </w:rPr>
        <w:t xml:space="preserve">Adaptation </w:t>
      </w:r>
      <w:r>
        <w:rPr>
          <w:b/>
          <w:bCs/>
          <w:lang w:val="en-SS"/>
        </w:rPr>
        <w:t>S</w:t>
      </w:r>
      <w:r w:rsidR="00674C39" w:rsidRPr="00674C39">
        <w:rPr>
          <w:b/>
          <w:bCs/>
          <w:lang w:val="en-SS"/>
        </w:rPr>
        <w:t xml:space="preserve">ector </w:t>
      </w:r>
      <w:r>
        <w:rPr>
          <w:b/>
          <w:bCs/>
          <w:lang w:val="en-SS"/>
        </w:rPr>
        <w:t>T</w:t>
      </w:r>
      <w:r w:rsidR="00674C39" w:rsidRPr="00674C39">
        <w:rPr>
          <w:b/>
          <w:bCs/>
          <w:lang w:val="en-SS"/>
        </w:rPr>
        <w:t>hem</w:t>
      </w:r>
      <w:r>
        <w:rPr>
          <w:b/>
          <w:bCs/>
          <w:lang w:val="en-SS"/>
        </w:rPr>
        <w:t>atic Area</w:t>
      </w:r>
      <w:r w:rsidR="00606241">
        <w:rPr>
          <w:b/>
          <w:bCs/>
          <w:lang w:val="en-SS"/>
        </w:rPr>
        <w:t xml:space="preserve">: </w:t>
      </w:r>
      <w:r w:rsidR="00345270" w:rsidRPr="00345270">
        <w:rPr>
          <w:lang w:val="en-SS"/>
        </w:rPr>
        <w:t>Community-Based, Participatory Climate Action</w:t>
      </w:r>
    </w:p>
    <w:p w14:paraId="656F9940" w14:textId="77777777" w:rsidR="00345270" w:rsidRPr="00606241" w:rsidRDefault="00345270" w:rsidP="00674C39">
      <w:pPr>
        <w:rPr>
          <w:b/>
          <w:bCs/>
          <w:lang w:val="en-SS"/>
        </w:rPr>
      </w:pPr>
    </w:p>
    <w:p w14:paraId="742D83C9" w14:textId="77777777" w:rsidR="00674C39" w:rsidRPr="00674C39" w:rsidRDefault="00674C39" w:rsidP="00674C39">
      <w:pPr>
        <w:rPr>
          <w:b/>
          <w:bCs/>
          <w:lang w:val="en-SS"/>
        </w:rPr>
      </w:pPr>
      <w:r w:rsidRPr="00674C39">
        <w:rPr>
          <w:b/>
          <w:bCs/>
          <w:lang w:val="en-SS"/>
        </w:rPr>
        <w:t>Activities</w:t>
      </w:r>
    </w:p>
    <w:p w14:paraId="7BBEB46E" w14:textId="6C9E35DE" w:rsidR="00345270" w:rsidRDefault="00345270" w:rsidP="00345270">
      <w:r>
        <w:t>As the risk of climate events continues to increase, community-led initiatives in South Sudan are</w:t>
      </w:r>
      <w:r>
        <w:t xml:space="preserve"> </w:t>
      </w:r>
      <w:r>
        <w:t>leading action to address climate risks using community coordination mechanisms with</w:t>
      </w:r>
      <w:r>
        <w:t xml:space="preserve"> </w:t>
      </w:r>
      <w:r>
        <w:t>dedicated focus on area-specific needs to identify, engage and coordinate arrangements for</w:t>
      </w:r>
      <w:r>
        <w:t xml:space="preserve"> </w:t>
      </w:r>
      <w:r>
        <w:t>flood preparedness and anticipatory action. Five area-based task forces are taking the lead in</w:t>
      </w:r>
      <w:r>
        <w:t xml:space="preserve"> </w:t>
      </w:r>
      <w:r>
        <w:t>the overall coordination</w:t>
      </w:r>
      <w:r>
        <w:t xml:space="preserve"> </w:t>
      </w:r>
      <w:r>
        <w:t>of</w:t>
      </w:r>
      <w:r>
        <w:t xml:space="preserve"> </w:t>
      </w:r>
      <w:r>
        <w:t>anticipatory</w:t>
      </w:r>
      <w:r>
        <w:t xml:space="preserve"> </w:t>
      </w:r>
      <w:r>
        <w:t>actions to reinforce community preparedness and</w:t>
      </w:r>
      <w:r>
        <w:t xml:space="preserve"> </w:t>
      </w:r>
      <w:r>
        <w:t>resilience to flooding events in collaboration with other humanitarian actors.</w:t>
      </w:r>
    </w:p>
    <w:p w14:paraId="5E1CE961" w14:textId="77777777" w:rsidR="00345270" w:rsidRDefault="00345270" w:rsidP="00345270"/>
    <w:p w14:paraId="16320D2D" w14:textId="77777777" w:rsidR="00345270" w:rsidRDefault="00345270" w:rsidP="00345270">
      <w:r>
        <w:t>The community-led interventions on flood preparedness activities strive to strengthen community capacity to prepare and anticipate appropriate action in a coordinated way towards managing flooding events through community-led, area-based management teams for timely and effective anticipatory action. Five task teams with area-specific focus were set up to lead community interventions. The activities undertaken are identified in consultation with the member of the community to solve area-specific needs and can include both structural measures such as construction and improvement of dykes and drainage channels along the critical breakaway points on the river and within the community and non-structural measures including early warning information dissemination.</w:t>
      </w:r>
    </w:p>
    <w:p w14:paraId="19303025" w14:textId="77777777" w:rsidR="00345270" w:rsidRDefault="00345270" w:rsidP="00345270"/>
    <w:p w14:paraId="52DDCA14" w14:textId="77777777" w:rsidR="00345270" w:rsidRDefault="00345270" w:rsidP="00345270">
      <w:r w:rsidRPr="00345270">
        <w:rPr>
          <w:b/>
          <w:bCs/>
        </w:rPr>
        <w:t>The community actions included:</w:t>
      </w:r>
      <w:r>
        <w:t xml:space="preserve"> </w:t>
      </w:r>
    </w:p>
    <w:p w14:paraId="0E159EA0" w14:textId="77777777" w:rsidR="00345270" w:rsidRDefault="00345270" w:rsidP="00345270">
      <w:pPr>
        <w:pStyle w:val="ListParagraph"/>
        <w:numPr>
          <w:ilvl w:val="0"/>
          <w:numId w:val="5"/>
        </w:numPr>
        <w:rPr>
          <w:sz w:val="24"/>
          <w:szCs w:val="24"/>
        </w:rPr>
      </w:pPr>
      <w:r w:rsidRPr="00345270">
        <w:rPr>
          <w:sz w:val="24"/>
          <w:szCs w:val="24"/>
        </w:rPr>
        <w:t>T</w:t>
      </w:r>
      <w:r w:rsidRPr="00345270">
        <w:rPr>
          <w:sz w:val="24"/>
          <w:szCs w:val="24"/>
        </w:rPr>
        <w:t>he planning and identification of actions that could reduce the severity of the flood impact on the local population and their</w:t>
      </w:r>
      <w:r w:rsidRPr="00345270">
        <w:rPr>
          <w:sz w:val="24"/>
          <w:szCs w:val="24"/>
        </w:rPr>
        <w:t xml:space="preserve"> </w:t>
      </w:r>
      <w:r w:rsidRPr="00345270">
        <w:rPr>
          <w:sz w:val="24"/>
          <w:szCs w:val="24"/>
        </w:rPr>
        <w:t xml:space="preserve">assets; </w:t>
      </w:r>
    </w:p>
    <w:p w14:paraId="783BB7AB" w14:textId="77777777" w:rsidR="00345270" w:rsidRDefault="00345270" w:rsidP="00345270">
      <w:pPr>
        <w:pStyle w:val="ListParagraph"/>
        <w:numPr>
          <w:ilvl w:val="0"/>
          <w:numId w:val="5"/>
        </w:numPr>
        <w:rPr>
          <w:sz w:val="24"/>
          <w:szCs w:val="24"/>
        </w:rPr>
      </w:pPr>
      <w:r>
        <w:rPr>
          <w:sz w:val="24"/>
          <w:szCs w:val="24"/>
        </w:rPr>
        <w:t>C</w:t>
      </w:r>
      <w:r w:rsidRPr="00345270">
        <w:rPr>
          <w:sz w:val="24"/>
          <w:szCs w:val="24"/>
        </w:rPr>
        <w:t xml:space="preserve">ollaboration towards fundraising for both material and financial resources and volunteer labor works; </w:t>
      </w:r>
    </w:p>
    <w:p w14:paraId="40ACD8C4" w14:textId="77777777" w:rsidR="00345270" w:rsidRDefault="00345270" w:rsidP="00345270">
      <w:pPr>
        <w:pStyle w:val="ListParagraph"/>
        <w:numPr>
          <w:ilvl w:val="0"/>
          <w:numId w:val="5"/>
        </w:numPr>
        <w:rPr>
          <w:sz w:val="24"/>
          <w:szCs w:val="24"/>
        </w:rPr>
      </w:pPr>
      <w:r>
        <w:rPr>
          <w:sz w:val="24"/>
          <w:szCs w:val="24"/>
        </w:rPr>
        <w:t>A</w:t>
      </w:r>
      <w:r w:rsidRPr="00345270">
        <w:rPr>
          <w:sz w:val="24"/>
          <w:szCs w:val="24"/>
        </w:rPr>
        <w:t xml:space="preserve">ctivation of a flood preparedness coordination forum and active communication among stakeholders regarding the risk of flooding; </w:t>
      </w:r>
    </w:p>
    <w:p w14:paraId="07C1ED4C" w14:textId="785E3DF7" w:rsidR="00345270" w:rsidRDefault="00345270" w:rsidP="00345270">
      <w:pPr>
        <w:pStyle w:val="ListParagraph"/>
        <w:numPr>
          <w:ilvl w:val="0"/>
          <w:numId w:val="5"/>
        </w:numPr>
        <w:rPr>
          <w:sz w:val="24"/>
          <w:szCs w:val="24"/>
        </w:rPr>
      </w:pPr>
      <w:r>
        <w:rPr>
          <w:sz w:val="24"/>
          <w:szCs w:val="24"/>
        </w:rPr>
        <w:t>D</w:t>
      </w:r>
      <w:r w:rsidRPr="00345270">
        <w:rPr>
          <w:sz w:val="24"/>
          <w:szCs w:val="24"/>
        </w:rPr>
        <w:t xml:space="preserve">issemination of information on the rainfall and flood forecast on the Baro-Akobo-Sobat River sub-catchment shared form the ENTRO Nile Basin initiative; </w:t>
      </w:r>
      <w:r>
        <w:rPr>
          <w:sz w:val="24"/>
          <w:szCs w:val="24"/>
        </w:rPr>
        <w:t xml:space="preserve">and </w:t>
      </w:r>
    </w:p>
    <w:p w14:paraId="0FA6281F" w14:textId="1E8D359D" w:rsidR="00345270" w:rsidRPr="00345270" w:rsidRDefault="00345270" w:rsidP="00345270">
      <w:pPr>
        <w:pStyle w:val="ListParagraph"/>
        <w:numPr>
          <w:ilvl w:val="0"/>
          <w:numId w:val="5"/>
        </w:numPr>
        <w:rPr>
          <w:sz w:val="24"/>
          <w:szCs w:val="24"/>
        </w:rPr>
      </w:pPr>
      <w:r>
        <w:rPr>
          <w:sz w:val="24"/>
          <w:szCs w:val="24"/>
        </w:rPr>
        <w:t>S</w:t>
      </w:r>
      <w:r w:rsidRPr="00345270">
        <w:rPr>
          <w:sz w:val="24"/>
          <w:szCs w:val="24"/>
        </w:rPr>
        <w:t>et up and support two early warning networks upstream of river Yabus points in Shata and Gismalla villages to monitor and timely share information on the flooding risk and runoff-triggered flooding to the downstream communities so they can effectively prepare and enhance community adaptation capacity including advisory information sharing to the communities to move to high ground and flood safety awareness to the community.</w:t>
      </w:r>
    </w:p>
    <w:p w14:paraId="5B992A75" w14:textId="6182D9BC" w:rsidR="00A94B6C" w:rsidRDefault="00345270" w:rsidP="00345270">
      <w:r>
        <w:lastRenderedPageBreak/>
        <w:t>Maban Refugee camps host over 180,000 refugees in four refugee camps (Doro, Gendrassa, Kaya and Gendrassa) and over 70,000 members of the host community. Community</w:t>
      </w:r>
      <w:r>
        <w:t xml:space="preserve"> </w:t>
      </w:r>
      <w:r>
        <w:t>contributions and humanitarian partners include UNHCR, WFP, FAO and humanitarian partners.</w:t>
      </w:r>
      <w:r>
        <w:t xml:space="preserve"> </w:t>
      </w:r>
      <w:r>
        <w:t>Other stakeholders and partners include members of the forcibly displaced and host community members, including youth, men and women, humanitarian agencies, local authorities and traditional leaders. Community members are at the centre of the implementation of the activities and volunteer their time and resources. The local authorities provide community leadership and issue permissions for land access and earth material utilization.</w:t>
      </w:r>
    </w:p>
    <w:p w14:paraId="4DF6A320" w14:textId="77777777" w:rsidR="00345270" w:rsidRDefault="00345270" w:rsidP="00345270"/>
    <w:p w14:paraId="491866C8" w14:textId="6EEB27F9" w:rsidR="00345270" w:rsidRDefault="00345270" w:rsidP="00345270">
      <w:r>
        <w:t xml:space="preserve">There </w:t>
      </w:r>
      <w:r>
        <w:t>are a number of structural activities that have been completed. These include a 1.7 km of embarkment (dykes) along the seasonal stream on the flood breakout points were completed, and a total of 118m of culvert rings were installed on 8 flood- prone road sections on</w:t>
      </w:r>
      <w:r w:rsidR="001F0B65">
        <w:t xml:space="preserve"> </w:t>
      </w:r>
      <w:r>
        <w:t>community roads. A total of 105 (66 Female 39 Male) members participated in the excavation of drainage improvement channels in key sections around camp roads and households and a total of 1.85 km of drainage channels have been dug using community-led actions.</w:t>
      </w:r>
    </w:p>
    <w:p w14:paraId="482BE2D1" w14:textId="77777777" w:rsidR="00345270" w:rsidRDefault="00345270" w:rsidP="00345270"/>
    <w:p w14:paraId="2E9549E8" w14:textId="77777777" w:rsidR="001F0B65" w:rsidRDefault="00345270" w:rsidP="00345270">
      <w:r>
        <w:t>There were also a number of non- structural activities completed, including the establishment of five community-led, area-based task force groups to coordinate activities and also raise community awareness and information sharing on flood risks and hazards (these include host community task team (35 members), Doro refugee camp task team (24 members), Batil refugee camp task team (18 members), the Gendrassa refugee camp task team (19 members), and Kaya refugee camp task team (20 members)). Tools include 10,000 empty bags, 150 hoes, 301 spades 16 pickaxes, 4 pickaxe handles,</w:t>
      </w:r>
      <w:r>
        <w:t xml:space="preserve"> </w:t>
      </w:r>
      <w:r>
        <w:t>31 shovels with Hand, 295 crowbars and</w:t>
      </w:r>
      <w:r>
        <w:t xml:space="preserve"> </w:t>
      </w:r>
      <w:r>
        <w:t>500 hammers have been made available to support community-led activities across the refuge and host community locations with the support of humanitarian partners. The project has also distributed tree seedlings to the community to engage in reforestation/ afforestation programmes to restore the vegetation cover within the camps. In addition, Disaster Risk Reduction Committees have been set up within the refugee camps to raise awareness on flooding preparedness</w:t>
      </w:r>
      <w:r w:rsidR="001F0B65">
        <w:t xml:space="preserve"> </w:t>
      </w:r>
      <w:r>
        <w:t xml:space="preserve">and information sharing. </w:t>
      </w:r>
    </w:p>
    <w:p w14:paraId="4EADC545" w14:textId="77777777" w:rsidR="001F0B65" w:rsidRDefault="001F0B65" w:rsidP="00345270"/>
    <w:p w14:paraId="7D36B970" w14:textId="668B3A61" w:rsidR="00345270" w:rsidRDefault="00345270" w:rsidP="00345270">
      <w:r>
        <w:t xml:space="preserve">Partners completed early prepositioning of medical supplies at multiple health facilities across the camp. Established community-led early warning systems to coordinate efforts on information sharing in Gismalla, Sheta and across the refugee camps. A mobile phone and airtime </w:t>
      </w:r>
      <w:r w:rsidR="001F0B65">
        <w:t>have</w:t>
      </w:r>
      <w:r>
        <w:t xml:space="preserve"> been provided for each location for communication.</w:t>
      </w:r>
      <w:r w:rsidR="001F0B65">
        <w:t xml:space="preserve"> </w:t>
      </w:r>
      <w:r>
        <w:t>The project ensures the safety of the most vulnerable members of the community and the participation of both forcibly displaced persons and members of the host community. These include women, men, youths, the elderly, and persons with disabilities with over 50% female participation.</w:t>
      </w:r>
    </w:p>
    <w:p w14:paraId="3774FB88" w14:textId="77777777" w:rsidR="00345270" w:rsidRDefault="00345270" w:rsidP="00345270"/>
    <w:p w14:paraId="79A38BA8" w14:textId="1DE2599D" w:rsidR="00345270" w:rsidRDefault="00345270" w:rsidP="00345270">
      <w:r>
        <w:t xml:space="preserve">The project presents an opportunity for strengthening community governance and accountability for actions that directly address climate risks. Its sets up a whole community, cost-effective and collaborative model, that can be replicated in other locations with full participation of local population taking responsibility and accountability for their role in addressing climate challenges. It presents opportunities for scale-up of the structural measures </w:t>
      </w:r>
      <w:r>
        <w:lastRenderedPageBreak/>
        <w:t>and early warning systems to mitigate or prevent flooding, for human and ecosystem safety against floods and climate hazards.</w:t>
      </w:r>
    </w:p>
    <w:p w14:paraId="53FBA79C" w14:textId="77777777" w:rsidR="00345270" w:rsidRDefault="00345270" w:rsidP="00345270"/>
    <w:p w14:paraId="3A53F705" w14:textId="5DAE9FD5" w:rsidR="00674C39" w:rsidRPr="00674C39" w:rsidRDefault="00963754" w:rsidP="00674C39">
      <w:pPr>
        <w:rPr>
          <w:b/>
          <w:bCs/>
          <w:lang w:val="en-SS"/>
        </w:rPr>
      </w:pPr>
      <w:r>
        <w:rPr>
          <w:b/>
          <w:bCs/>
          <w:lang w:val="en-SS"/>
        </w:rPr>
        <w:t xml:space="preserve">Adaptation </w:t>
      </w:r>
      <w:r w:rsidR="00674C39" w:rsidRPr="00674C39">
        <w:rPr>
          <w:b/>
          <w:bCs/>
          <w:lang w:val="en-SS"/>
        </w:rPr>
        <w:t xml:space="preserve">Good </w:t>
      </w:r>
      <w:r>
        <w:rPr>
          <w:b/>
          <w:bCs/>
          <w:lang w:val="en-SS"/>
        </w:rPr>
        <w:t>P</w:t>
      </w:r>
      <w:r w:rsidR="00674C39" w:rsidRPr="00674C39">
        <w:rPr>
          <w:b/>
          <w:bCs/>
          <w:lang w:val="en-SS"/>
        </w:rPr>
        <w:t>ractices</w:t>
      </w:r>
    </w:p>
    <w:p w14:paraId="669499D2" w14:textId="7F9FADE4" w:rsidR="000103F3" w:rsidRDefault="00345270" w:rsidP="006357F7">
      <w:pPr>
        <w:pStyle w:val="ListParagraph"/>
        <w:numPr>
          <w:ilvl w:val="0"/>
          <w:numId w:val="3"/>
        </w:numPr>
        <w:rPr>
          <w:sz w:val="24"/>
          <w:szCs w:val="24"/>
        </w:rPr>
      </w:pPr>
      <w:r>
        <w:rPr>
          <w:sz w:val="24"/>
          <w:szCs w:val="24"/>
        </w:rPr>
        <w:t xml:space="preserve">Involvement of community members in identifying activities to be undertaken ensures that the activities </w:t>
      </w:r>
      <w:r w:rsidRPr="00345270">
        <w:rPr>
          <w:sz w:val="24"/>
          <w:szCs w:val="24"/>
        </w:rPr>
        <w:t>solve area-specific needs</w:t>
      </w:r>
      <w:r>
        <w:rPr>
          <w:sz w:val="24"/>
          <w:szCs w:val="24"/>
        </w:rPr>
        <w:t>;</w:t>
      </w:r>
    </w:p>
    <w:p w14:paraId="7F8B1F3A" w14:textId="77777777" w:rsidR="00345270" w:rsidRDefault="00345270" w:rsidP="006357F7">
      <w:pPr>
        <w:pStyle w:val="ListParagraph"/>
        <w:numPr>
          <w:ilvl w:val="0"/>
          <w:numId w:val="3"/>
        </w:numPr>
        <w:rPr>
          <w:sz w:val="24"/>
          <w:szCs w:val="24"/>
        </w:rPr>
      </w:pPr>
      <w:r>
        <w:rPr>
          <w:sz w:val="24"/>
          <w:szCs w:val="24"/>
        </w:rPr>
        <w:t xml:space="preserve">Having community members at the </w:t>
      </w:r>
      <w:r w:rsidRPr="00345270">
        <w:rPr>
          <w:sz w:val="24"/>
          <w:szCs w:val="24"/>
        </w:rPr>
        <w:t xml:space="preserve">centre of the implementation of the activities and </w:t>
      </w:r>
      <w:r>
        <w:rPr>
          <w:sz w:val="24"/>
          <w:szCs w:val="24"/>
        </w:rPr>
        <w:t xml:space="preserve">to </w:t>
      </w:r>
      <w:r w:rsidRPr="00345270">
        <w:rPr>
          <w:sz w:val="24"/>
          <w:szCs w:val="24"/>
        </w:rPr>
        <w:t>volunteer their time and resources</w:t>
      </w:r>
      <w:r>
        <w:rPr>
          <w:sz w:val="24"/>
          <w:szCs w:val="24"/>
        </w:rPr>
        <w:t xml:space="preserve"> leads to higher level of ownership and acceptance of intervention activities;</w:t>
      </w:r>
    </w:p>
    <w:p w14:paraId="7AB347C4" w14:textId="36292914" w:rsidR="001F0B65" w:rsidRPr="001F0B65" w:rsidRDefault="00345270" w:rsidP="001F0B65">
      <w:pPr>
        <w:pStyle w:val="ListParagraph"/>
        <w:numPr>
          <w:ilvl w:val="0"/>
          <w:numId w:val="3"/>
        </w:numPr>
        <w:rPr>
          <w:sz w:val="24"/>
          <w:szCs w:val="24"/>
        </w:rPr>
      </w:pPr>
      <w:r>
        <w:rPr>
          <w:sz w:val="24"/>
          <w:szCs w:val="24"/>
        </w:rPr>
        <w:t xml:space="preserve">Engaging </w:t>
      </w:r>
      <w:r w:rsidRPr="00345270">
        <w:rPr>
          <w:sz w:val="24"/>
          <w:szCs w:val="24"/>
        </w:rPr>
        <w:t>local authorities provide community leadership and issue permissions for land access and earth material utilization</w:t>
      </w:r>
      <w:r w:rsidR="001F0B65">
        <w:rPr>
          <w:sz w:val="24"/>
          <w:szCs w:val="24"/>
        </w:rPr>
        <w:t xml:space="preserve"> critical for project activities;</w:t>
      </w:r>
    </w:p>
    <w:p w14:paraId="61A07D74" w14:textId="77777777" w:rsidR="000103F3" w:rsidRPr="00674C39" w:rsidRDefault="000103F3" w:rsidP="000103F3">
      <w:pPr>
        <w:rPr>
          <w:b/>
          <w:bCs/>
          <w:lang w:val="en-SS"/>
        </w:rPr>
      </w:pPr>
      <w:r w:rsidRPr="00674C39">
        <w:rPr>
          <w:b/>
          <w:bCs/>
          <w:lang w:val="en-SS"/>
        </w:rPr>
        <w:t>Further information</w:t>
      </w:r>
    </w:p>
    <w:p w14:paraId="11418E4B" w14:textId="1D726393" w:rsidR="00A94B6C" w:rsidRPr="00DA53CF" w:rsidRDefault="00345270" w:rsidP="001118D0">
      <w:pPr>
        <w:rPr>
          <w:lang w:val="en-SS"/>
        </w:rPr>
      </w:pPr>
      <w:r w:rsidRPr="00345270">
        <w:rPr>
          <w:lang w:val="en-SS"/>
        </w:rPr>
        <w:t xml:space="preserve">For more information: </w:t>
      </w:r>
      <w:hyperlink r:id="rId5" w:history="1">
        <w:r w:rsidRPr="00D56FC8">
          <w:rPr>
            <w:rStyle w:val="Hyperlink"/>
            <w:lang w:val="en-SS"/>
          </w:rPr>
          <w:t>https://www.unhcr.org</w:t>
        </w:r>
      </w:hyperlink>
      <w:r>
        <w:rPr>
          <w:lang w:val="en-SS"/>
        </w:rPr>
        <w:t xml:space="preserve"> </w:t>
      </w:r>
    </w:p>
    <w:sectPr w:rsidR="00A94B6C" w:rsidRPr="00DA53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64B60"/>
    <w:multiLevelType w:val="hybridMultilevel"/>
    <w:tmpl w:val="1DB619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E71D80"/>
    <w:multiLevelType w:val="hybridMultilevel"/>
    <w:tmpl w:val="E9E45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9D3CA5"/>
    <w:multiLevelType w:val="hybridMultilevel"/>
    <w:tmpl w:val="8EAE4E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2E74113"/>
    <w:multiLevelType w:val="multilevel"/>
    <w:tmpl w:val="7460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30379"/>
    <w:multiLevelType w:val="hybridMultilevel"/>
    <w:tmpl w:val="F5D0D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95413438">
    <w:abstractNumId w:val="3"/>
  </w:num>
  <w:num w:numId="2" w16cid:durableId="516045597">
    <w:abstractNumId w:val="1"/>
  </w:num>
  <w:num w:numId="3" w16cid:durableId="638726387">
    <w:abstractNumId w:val="0"/>
  </w:num>
  <w:num w:numId="4" w16cid:durableId="1130973688">
    <w:abstractNumId w:val="4"/>
  </w:num>
  <w:num w:numId="5" w16cid:durableId="2000962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F0"/>
    <w:rsid w:val="000103F3"/>
    <w:rsid w:val="00045042"/>
    <w:rsid w:val="001118D0"/>
    <w:rsid w:val="00186885"/>
    <w:rsid w:val="001A40F3"/>
    <w:rsid w:val="001F0B65"/>
    <w:rsid w:val="00264BA7"/>
    <w:rsid w:val="00342225"/>
    <w:rsid w:val="00345270"/>
    <w:rsid w:val="00350F35"/>
    <w:rsid w:val="003643F1"/>
    <w:rsid w:val="005419F0"/>
    <w:rsid w:val="005978FD"/>
    <w:rsid w:val="005E7FA9"/>
    <w:rsid w:val="00606241"/>
    <w:rsid w:val="006154D9"/>
    <w:rsid w:val="006357F7"/>
    <w:rsid w:val="00674C39"/>
    <w:rsid w:val="006A54C8"/>
    <w:rsid w:val="006B6D3E"/>
    <w:rsid w:val="00726243"/>
    <w:rsid w:val="00783CAB"/>
    <w:rsid w:val="008462E9"/>
    <w:rsid w:val="00963754"/>
    <w:rsid w:val="009E5B7D"/>
    <w:rsid w:val="00A90680"/>
    <w:rsid w:val="00A94B6C"/>
    <w:rsid w:val="00AB43C1"/>
    <w:rsid w:val="00B82A19"/>
    <w:rsid w:val="00DA53CF"/>
    <w:rsid w:val="00E24241"/>
  </w:rsids>
  <m:mathPr>
    <m:mathFont m:val="Cambria Math"/>
    <m:brkBin m:val="before"/>
    <m:brkBinSub m:val="--"/>
    <m:smallFrac m:val="0"/>
    <m:dispDef/>
    <m:lMargin m:val="0"/>
    <m:rMargin m:val="0"/>
    <m:defJc m:val="centerGroup"/>
    <m:wrapIndent m:val="1440"/>
    <m:intLim m:val="subSup"/>
    <m:naryLim m:val="undOvr"/>
  </m:mathPr>
  <w:themeFontLang w:val="en-S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DB4A"/>
  <w15:chartTrackingRefBased/>
  <w15:docId w15:val="{EDCD1777-5204-4DC6-BD7F-06B9B1D1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4C8"/>
    <w:rPr>
      <w:rFonts w:cs="Calibri"/>
      <w:sz w:val="24"/>
      <w:szCs w:val="24"/>
    </w:rPr>
  </w:style>
  <w:style w:type="paragraph" w:styleId="Heading1">
    <w:name w:val="heading 1"/>
    <w:basedOn w:val="Normal"/>
    <w:next w:val="Normal"/>
    <w:link w:val="Heading1Char"/>
    <w:uiPriority w:val="9"/>
    <w:qFormat/>
    <w:rsid w:val="006A54C8"/>
    <w:pPr>
      <w:keepNext/>
      <w:keepLines/>
      <w:contextualSpacing/>
      <w:outlineLvl w:val="0"/>
    </w:pPr>
    <w:rPr>
      <w:rFonts w:ascii="Corbel" w:eastAsia="Times New Roman" w:hAnsi="Corbel" w:cs="Times New Roman"/>
      <w:b/>
      <w:caps/>
      <w:color w:val="000000" w:themeColor="text1"/>
      <w:sz w:val="28"/>
      <w:szCs w:val="32"/>
    </w:rPr>
  </w:style>
  <w:style w:type="paragraph" w:styleId="Heading2">
    <w:name w:val="heading 2"/>
    <w:basedOn w:val="Normal"/>
    <w:next w:val="Normal"/>
    <w:link w:val="Heading2Char"/>
    <w:uiPriority w:val="9"/>
    <w:unhideWhenUsed/>
    <w:qFormat/>
    <w:rsid w:val="006A54C8"/>
    <w:pPr>
      <w:keepNext/>
      <w:keepLines/>
      <w:contextualSpacing/>
      <w:outlineLvl w:val="1"/>
    </w:pPr>
    <w:rPr>
      <w:rFonts w:ascii="Georgia" w:eastAsia="Times New Roman" w:hAnsi="Georgia" w:cs="Times New Roman"/>
      <w:b/>
      <w:color w:val="ED7D31"/>
      <w:szCs w:val="26"/>
    </w:rPr>
  </w:style>
  <w:style w:type="paragraph" w:styleId="Heading3">
    <w:name w:val="heading 3"/>
    <w:basedOn w:val="Normal"/>
    <w:next w:val="Normal"/>
    <w:link w:val="Heading3Char"/>
    <w:uiPriority w:val="9"/>
    <w:semiHidden/>
    <w:unhideWhenUsed/>
    <w:qFormat/>
    <w:rsid w:val="005978F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978FD"/>
    <w:rPr>
      <w:rFonts w:asciiTheme="majorHAnsi" w:eastAsiaTheme="majorEastAsia" w:hAnsiTheme="majorHAnsi" w:cstheme="majorBidi"/>
      <w:b/>
      <w:bCs/>
      <w:sz w:val="26"/>
      <w:szCs w:val="26"/>
    </w:rPr>
  </w:style>
  <w:style w:type="character" w:customStyle="1" w:styleId="Heading1Char">
    <w:name w:val="Heading 1 Char"/>
    <w:link w:val="Heading1"/>
    <w:uiPriority w:val="9"/>
    <w:rsid w:val="006A54C8"/>
    <w:rPr>
      <w:rFonts w:ascii="Corbel" w:eastAsia="Times New Roman" w:hAnsi="Corbel"/>
      <w:b/>
      <w:caps/>
      <w:color w:val="000000" w:themeColor="text1"/>
      <w:sz w:val="28"/>
      <w:szCs w:val="32"/>
    </w:rPr>
  </w:style>
  <w:style w:type="character" w:customStyle="1" w:styleId="Heading2Char">
    <w:name w:val="Heading 2 Char"/>
    <w:link w:val="Heading2"/>
    <w:uiPriority w:val="9"/>
    <w:rsid w:val="006A54C8"/>
    <w:rPr>
      <w:rFonts w:ascii="Georgia" w:eastAsia="Times New Roman" w:hAnsi="Georgia"/>
      <w:b/>
      <w:color w:val="ED7D31"/>
      <w:sz w:val="24"/>
      <w:szCs w:val="26"/>
    </w:rPr>
  </w:style>
  <w:style w:type="paragraph" w:styleId="Caption">
    <w:name w:val="caption"/>
    <w:basedOn w:val="Normal"/>
    <w:next w:val="Normal"/>
    <w:uiPriority w:val="35"/>
    <w:unhideWhenUsed/>
    <w:qFormat/>
    <w:rsid w:val="006A54C8"/>
    <w:pPr>
      <w:spacing w:after="200"/>
    </w:pPr>
    <w:rPr>
      <w:rFonts w:cs="Times New Roman"/>
      <w:i/>
      <w:iCs/>
      <w:color w:val="44546A"/>
      <w:sz w:val="18"/>
      <w:szCs w:val="18"/>
    </w:rPr>
  </w:style>
  <w:style w:type="paragraph" w:styleId="BodyText">
    <w:name w:val="Body Text"/>
    <w:basedOn w:val="Normal"/>
    <w:link w:val="BodyTextChar"/>
    <w:uiPriority w:val="99"/>
    <w:unhideWhenUsed/>
    <w:qFormat/>
    <w:rsid w:val="006A54C8"/>
    <w:pPr>
      <w:spacing w:after="160"/>
    </w:pPr>
    <w:rPr>
      <w:rFonts w:ascii="Arial" w:eastAsia="Arial" w:hAnsi="Arial" w:cs="Times New Roman"/>
      <w:sz w:val="20"/>
      <w:szCs w:val="20"/>
    </w:rPr>
  </w:style>
  <w:style w:type="character" w:customStyle="1" w:styleId="BodyTextChar">
    <w:name w:val="Body Text Char"/>
    <w:link w:val="BodyText"/>
    <w:uiPriority w:val="99"/>
    <w:rsid w:val="006A54C8"/>
    <w:rPr>
      <w:rFonts w:ascii="Arial" w:eastAsia="Arial" w:hAnsi="Arial"/>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6A54C8"/>
    <w:pPr>
      <w:spacing w:after="160" w:line="256" w:lineRule="auto"/>
      <w:ind w:left="720"/>
      <w:contextualSpacing/>
    </w:pPr>
    <w:rPr>
      <w:rFonts w:cs="Times New Roman"/>
      <w:sz w:val="22"/>
      <w:szCs w:val="22"/>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6A54C8"/>
    <w:rPr>
      <w:sz w:val="22"/>
      <w:szCs w:val="22"/>
    </w:rPr>
  </w:style>
  <w:style w:type="paragraph" w:styleId="TOCHeading">
    <w:name w:val="TOC Heading"/>
    <w:basedOn w:val="Heading1"/>
    <w:next w:val="Normal"/>
    <w:uiPriority w:val="39"/>
    <w:unhideWhenUsed/>
    <w:qFormat/>
    <w:rsid w:val="006A54C8"/>
    <w:pPr>
      <w:spacing w:before="240" w:line="259" w:lineRule="auto"/>
      <w:contextualSpacing w:val="0"/>
      <w:outlineLvl w:val="9"/>
    </w:pPr>
    <w:rPr>
      <w:rFonts w:ascii="Calibri Light" w:hAnsi="Calibri Light"/>
      <w:b w:val="0"/>
      <w:color w:val="2E74B5"/>
      <w:sz w:val="32"/>
    </w:rPr>
  </w:style>
  <w:style w:type="character" w:styleId="Hyperlink">
    <w:name w:val="Hyperlink"/>
    <w:basedOn w:val="DefaultParagraphFont"/>
    <w:uiPriority w:val="99"/>
    <w:unhideWhenUsed/>
    <w:rsid w:val="00674C39"/>
    <w:rPr>
      <w:color w:val="0563C1" w:themeColor="hyperlink"/>
      <w:u w:val="single"/>
    </w:rPr>
  </w:style>
  <w:style w:type="character" w:styleId="UnresolvedMention">
    <w:name w:val="Unresolved Mention"/>
    <w:basedOn w:val="DefaultParagraphFont"/>
    <w:uiPriority w:val="99"/>
    <w:semiHidden/>
    <w:unhideWhenUsed/>
    <w:rsid w:val="00674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19306">
      <w:bodyDiv w:val="1"/>
      <w:marLeft w:val="0"/>
      <w:marRight w:val="0"/>
      <w:marTop w:val="0"/>
      <w:marBottom w:val="0"/>
      <w:divBdr>
        <w:top w:val="none" w:sz="0" w:space="0" w:color="auto"/>
        <w:left w:val="none" w:sz="0" w:space="0" w:color="auto"/>
        <w:bottom w:val="none" w:sz="0" w:space="0" w:color="auto"/>
        <w:right w:val="none" w:sz="0" w:space="0" w:color="auto"/>
      </w:divBdr>
      <w:divsChild>
        <w:div w:id="452015229">
          <w:marLeft w:val="0"/>
          <w:marRight w:val="0"/>
          <w:marTop w:val="0"/>
          <w:marBottom w:val="0"/>
          <w:divBdr>
            <w:top w:val="none" w:sz="0" w:space="0" w:color="auto"/>
            <w:left w:val="none" w:sz="0" w:space="0" w:color="auto"/>
            <w:bottom w:val="none" w:sz="0" w:space="0" w:color="auto"/>
            <w:right w:val="none" w:sz="0" w:space="0" w:color="auto"/>
          </w:divBdr>
        </w:div>
        <w:div w:id="857041957">
          <w:marLeft w:val="0"/>
          <w:marRight w:val="0"/>
          <w:marTop w:val="0"/>
          <w:marBottom w:val="0"/>
          <w:divBdr>
            <w:top w:val="none" w:sz="0" w:space="0" w:color="auto"/>
            <w:left w:val="none" w:sz="0" w:space="0" w:color="auto"/>
            <w:bottom w:val="none" w:sz="0" w:space="0" w:color="auto"/>
            <w:right w:val="none" w:sz="0" w:space="0" w:color="auto"/>
          </w:divBdr>
        </w:div>
        <w:div w:id="1975678134">
          <w:marLeft w:val="0"/>
          <w:marRight w:val="0"/>
          <w:marTop w:val="0"/>
          <w:marBottom w:val="0"/>
          <w:divBdr>
            <w:top w:val="none" w:sz="0" w:space="0" w:color="auto"/>
            <w:left w:val="none" w:sz="0" w:space="0" w:color="auto"/>
            <w:bottom w:val="none" w:sz="0" w:space="0" w:color="auto"/>
            <w:right w:val="none" w:sz="0" w:space="0" w:color="auto"/>
          </w:divBdr>
        </w:div>
      </w:divsChild>
    </w:div>
    <w:div w:id="957755686">
      <w:bodyDiv w:val="1"/>
      <w:marLeft w:val="0"/>
      <w:marRight w:val="0"/>
      <w:marTop w:val="0"/>
      <w:marBottom w:val="0"/>
      <w:divBdr>
        <w:top w:val="none" w:sz="0" w:space="0" w:color="auto"/>
        <w:left w:val="none" w:sz="0" w:space="0" w:color="auto"/>
        <w:bottom w:val="none" w:sz="0" w:space="0" w:color="auto"/>
        <w:right w:val="none" w:sz="0" w:space="0" w:color="auto"/>
      </w:divBdr>
      <w:divsChild>
        <w:div w:id="1283851723">
          <w:marLeft w:val="0"/>
          <w:marRight w:val="0"/>
          <w:marTop w:val="0"/>
          <w:marBottom w:val="0"/>
          <w:divBdr>
            <w:top w:val="none" w:sz="0" w:space="0" w:color="auto"/>
            <w:left w:val="none" w:sz="0" w:space="0" w:color="auto"/>
            <w:bottom w:val="none" w:sz="0" w:space="0" w:color="auto"/>
            <w:right w:val="none" w:sz="0" w:space="0" w:color="auto"/>
          </w:divBdr>
          <w:divsChild>
            <w:div w:id="592974347">
              <w:marLeft w:val="0"/>
              <w:marRight w:val="0"/>
              <w:marTop w:val="0"/>
              <w:marBottom w:val="0"/>
              <w:divBdr>
                <w:top w:val="none" w:sz="0" w:space="0" w:color="auto"/>
                <w:left w:val="none" w:sz="0" w:space="0" w:color="auto"/>
                <w:bottom w:val="none" w:sz="0" w:space="0" w:color="auto"/>
                <w:right w:val="none" w:sz="0" w:space="0" w:color="auto"/>
              </w:divBdr>
              <w:divsChild>
                <w:div w:id="257834000">
                  <w:marLeft w:val="0"/>
                  <w:marRight w:val="0"/>
                  <w:marTop w:val="660"/>
                  <w:marBottom w:val="330"/>
                  <w:divBdr>
                    <w:top w:val="none" w:sz="0" w:space="0" w:color="auto"/>
                    <w:left w:val="none" w:sz="0" w:space="0" w:color="auto"/>
                    <w:bottom w:val="single" w:sz="6" w:space="8" w:color="EEEEEE"/>
                    <w:right w:val="none" w:sz="0" w:space="0" w:color="auto"/>
                  </w:divBdr>
                </w:div>
                <w:div w:id="242840354">
                  <w:marLeft w:val="-225"/>
                  <w:marRight w:val="-225"/>
                  <w:marTop w:val="0"/>
                  <w:marBottom w:val="0"/>
                  <w:divBdr>
                    <w:top w:val="none" w:sz="0" w:space="0" w:color="auto"/>
                    <w:left w:val="none" w:sz="0" w:space="0" w:color="auto"/>
                    <w:bottom w:val="none" w:sz="0" w:space="0" w:color="auto"/>
                    <w:right w:val="none" w:sz="0" w:space="0" w:color="auto"/>
                  </w:divBdr>
                  <w:divsChild>
                    <w:div w:id="2114591396">
                      <w:marLeft w:val="0"/>
                      <w:marRight w:val="0"/>
                      <w:marTop w:val="0"/>
                      <w:marBottom w:val="0"/>
                      <w:divBdr>
                        <w:top w:val="none" w:sz="0" w:space="0" w:color="auto"/>
                        <w:left w:val="none" w:sz="0" w:space="0" w:color="auto"/>
                        <w:bottom w:val="none" w:sz="0" w:space="0" w:color="auto"/>
                        <w:right w:val="none" w:sz="0" w:space="0" w:color="auto"/>
                      </w:divBdr>
                      <w:divsChild>
                        <w:div w:id="1549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9403">
                  <w:marLeft w:val="-225"/>
                  <w:marRight w:val="-225"/>
                  <w:marTop w:val="0"/>
                  <w:marBottom w:val="0"/>
                  <w:divBdr>
                    <w:top w:val="none" w:sz="0" w:space="0" w:color="auto"/>
                    <w:left w:val="none" w:sz="0" w:space="0" w:color="auto"/>
                    <w:bottom w:val="none" w:sz="0" w:space="0" w:color="auto"/>
                    <w:right w:val="none" w:sz="0" w:space="0" w:color="auto"/>
                  </w:divBdr>
                  <w:divsChild>
                    <w:div w:id="2113888432">
                      <w:marLeft w:val="0"/>
                      <w:marRight w:val="0"/>
                      <w:marTop w:val="0"/>
                      <w:marBottom w:val="0"/>
                      <w:divBdr>
                        <w:top w:val="none" w:sz="0" w:space="0" w:color="auto"/>
                        <w:left w:val="none" w:sz="0" w:space="0" w:color="auto"/>
                        <w:bottom w:val="none" w:sz="0" w:space="0" w:color="auto"/>
                        <w:right w:val="none" w:sz="0" w:space="0" w:color="auto"/>
                      </w:divBdr>
                    </w:div>
                    <w:div w:id="1679504196">
                      <w:marLeft w:val="0"/>
                      <w:marRight w:val="0"/>
                      <w:marTop w:val="0"/>
                      <w:marBottom w:val="0"/>
                      <w:divBdr>
                        <w:top w:val="none" w:sz="0" w:space="0" w:color="auto"/>
                        <w:left w:val="none" w:sz="0" w:space="0" w:color="auto"/>
                        <w:bottom w:val="none" w:sz="0" w:space="0" w:color="auto"/>
                        <w:right w:val="none" w:sz="0" w:space="0" w:color="auto"/>
                      </w:divBdr>
                    </w:div>
                  </w:divsChild>
                </w:div>
                <w:div w:id="1496528196">
                  <w:marLeft w:val="-225"/>
                  <w:marRight w:val="-225"/>
                  <w:marTop w:val="0"/>
                  <w:marBottom w:val="0"/>
                  <w:divBdr>
                    <w:top w:val="none" w:sz="0" w:space="0" w:color="auto"/>
                    <w:left w:val="none" w:sz="0" w:space="0" w:color="auto"/>
                    <w:bottom w:val="none" w:sz="0" w:space="0" w:color="auto"/>
                    <w:right w:val="none" w:sz="0" w:space="0" w:color="auto"/>
                  </w:divBdr>
                  <w:divsChild>
                    <w:div w:id="1720667633">
                      <w:marLeft w:val="0"/>
                      <w:marRight w:val="0"/>
                      <w:marTop w:val="0"/>
                      <w:marBottom w:val="0"/>
                      <w:divBdr>
                        <w:top w:val="none" w:sz="0" w:space="0" w:color="auto"/>
                        <w:left w:val="none" w:sz="0" w:space="0" w:color="auto"/>
                        <w:bottom w:val="none" w:sz="0" w:space="0" w:color="auto"/>
                        <w:right w:val="none" w:sz="0" w:space="0" w:color="auto"/>
                      </w:divBdr>
                    </w:div>
                    <w:div w:id="730351376">
                      <w:marLeft w:val="0"/>
                      <w:marRight w:val="0"/>
                      <w:marTop w:val="0"/>
                      <w:marBottom w:val="0"/>
                      <w:divBdr>
                        <w:top w:val="none" w:sz="0" w:space="0" w:color="auto"/>
                        <w:left w:val="none" w:sz="0" w:space="0" w:color="auto"/>
                        <w:bottom w:val="none" w:sz="0" w:space="0" w:color="auto"/>
                        <w:right w:val="none" w:sz="0" w:space="0" w:color="auto"/>
                      </w:divBdr>
                    </w:div>
                  </w:divsChild>
                </w:div>
                <w:div w:id="887035666">
                  <w:marLeft w:val="-225"/>
                  <w:marRight w:val="-225"/>
                  <w:marTop w:val="0"/>
                  <w:marBottom w:val="0"/>
                  <w:divBdr>
                    <w:top w:val="none" w:sz="0" w:space="0" w:color="auto"/>
                    <w:left w:val="none" w:sz="0" w:space="0" w:color="auto"/>
                    <w:bottom w:val="none" w:sz="0" w:space="0" w:color="auto"/>
                    <w:right w:val="none" w:sz="0" w:space="0" w:color="auto"/>
                  </w:divBdr>
                  <w:divsChild>
                    <w:div w:id="113718126">
                      <w:marLeft w:val="0"/>
                      <w:marRight w:val="0"/>
                      <w:marTop w:val="0"/>
                      <w:marBottom w:val="0"/>
                      <w:divBdr>
                        <w:top w:val="none" w:sz="0" w:space="0" w:color="auto"/>
                        <w:left w:val="none" w:sz="0" w:space="0" w:color="auto"/>
                        <w:bottom w:val="none" w:sz="0" w:space="0" w:color="auto"/>
                        <w:right w:val="none" w:sz="0" w:space="0" w:color="auto"/>
                      </w:divBdr>
                    </w:div>
                    <w:div w:id="697857647">
                      <w:marLeft w:val="0"/>
                      <w:marRight w:val="0"/>
                      <w:marTop w:val="0"/>
                      <w:marBottom w:val="0"/>
                      <w:divBdr>
                        <w:top w:val="none" w:sz="0" w:space="0" w:color="auto"/>
                        <w:left w:val="none" w:sz="0" w:space="0" w:color="auto"/>
                        <w:bottom w:val="none" w:sz="0" w:space="0" w:color="auto"/>
                        <w:right w:val="none" w:sz="0" w:space="0" w:color="auto"/>
                      </w:divBdr>
                    </w:div>
                  </w:divsChild>
                </w:div>
                <w:div w:id="1153252808">
                  <w:marLeft w:val="-225"/>
                  <w:marRight w:val="-225"/>
                  <w:marTop w:val="0"/>
                  <w:marBottom w:val="0"/>
                  <w:divBdr>
                    <w:top w:val="none" w:sz="0" w:space="0" w:color="auto"/>
                    <w:left w:val="none" w:sz="0" w:space="0" w:color="auto"/>
                    <w:bottom w:val="none" w:sz="0" w:space="0" w:color="auto"/>
                    <w:right w:val="none" w:sz="0" w:space="0" w:color="auto"/>
                  </w:divBdr>
                  <w:divsChild>
                    <w:div w:id="370034283">
                      <w:marLeft w:val="0"/>
                      <w:marRight w:val="0"/>
                      <w:marTop w:val="0"/>
                      <w:marBottom w:val="0"/>
                      <w:divBdr>
                        <w:top w:val="none" w:sz="0" w:space="0" w:color="auto"/>
                        <w:left w:val="none" w:sz="0" w:space="0" w:color="auto"/>
                        <w:bottom w:val="none" w:sz="0" w:space="0" w:color="auto"/>
                        <w:right w:val="none" w:sz="0" w:space="0" w:color="auto"/>
                      </w:divBdr>
                    </w:div>
                    <w:div w:id="412090900">
                      <w:marLeft w:val="0"/>
                      <w:marRight w:val="0"/>
                      <w:marTop w:val="0"/>
                      <w:marBottom w:val="0"/>
                      <w:divBdr>
                        <w:top w:val="none" w:sz="0" w:space="0" w:color="auto"/>
                        <w:left w:val="none" w:sz="0" w:space="0" w:color="auto"/>
                        <w:bottom w:val="none" w:sz="0" w:space="0" w:color="auto"/>
                        <w:right w:val="none" w:sz="0" w:space="0" w:color="auto"/>
                      </w:divBdr>
                    </w:div>
                  </w:divsChild>
                </w:div>
                <w:div w:id="711073493">
                  <w:marLeft w:val="-225"/>
                  <w:marRight w:val="-225"/>
                  <w:marTop w:val="0"/>
                  <w:marBottom w:val="0"/>
                  <w:divBdr>
                    <w:top w:val="none" w:sz="0" w:space="0" w:color="auto"/>
                    <w:left w:val="none" w:sz="0" w:space="0" w:color="auto"/>
                    <w:bottom w:val="none" w:sz="0" w:space="0" w:color="auto"/>
                    <w:right w:val="none" w:sz="0" w:space="0" w:color="auto"/>
                  </w:divBdr>
                  <w:divsChild>
                    <w:div w:id="172962911">
                      <w:marLeft w:val="0"/>
                      <w:marRight w:val="0"/>
                      <w:marTop w:val="0"/>
                      <w:marBottom w:val="0"/>
                      <w:divBdr>
                        <w:top w:val="none" w:sz="0" w:space="0" w:color="auto"/>
                        <w:left w:val="none" w:sz="0" w:space="0" w:color="auto"/>
                        <w:bottom w:val="none" w:sz="0" w:space="0" w:color="auto"/>
                        <w:right w:val="none" w:sz="0" w:space="0" w:color="auto"/>
                      </w:divBdr>
                      <w:divsChild>
                        <w:div w:id="8538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6055">
                  <w:marLeft w:val="-225"/>
                  <w:marRight w:val="-225"/>
                  <w:marTop w:val="0"/>
                  <w:marBottom w:val="0"/>
                  <w:divBdr>
                    <w:top w:val="none" w:sz="0" w:space="0" w:color="auto"/>
                    <w:left w:val="none" w:sz="0" w:space="0" w:color="auto"/>
                    <w:bottom w:val="none" w:sz="0" w:space="0" w:color="auto"/>
                    <w:right w:val="none" w:sz="0" w:space="0" w:color="auto"/>
                  </w:divBdr>
                  <w:divsChild>
                    <w:div w:id="1352299907">
                      <w:marLeft w:val="0"/>
                      <w:marRight w:val="0"/>
                      <w:marTop w:val="0"/>
                      <w:marBottom w:val="0"/>
                      <w:divBdr>
                        <w:top w:val="none" w:sz="0" w:space="0" w:color="auto"/>
                        <w:left w:val="none" w:sz="0" w:space="0" w:color="auto"/>
                        <w:bottom w:val="none" w:sz="0" w:space="0" w:color="auto"/>
                        <w:right w:val="none" w:sz="0" w:space="0" w:color="auto"/>
                      </w:divBdr>
                      <w:divsChild>
                        <w:div w:id="16404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419">
                  <w:marLeft w:val="-225"/>
                  <w:marRight w:val="-225"/>
                  <w:marTop w:val="0"/>
                  <w:marBottom w:val="0"/>
                  <w:divBdr>
                    <w:top w:val="none" w:sz="0" w:space="0" w:color="auto"/>
                    <w:left w:val="none" w:sz="0" w:space="0" w:color="auto"/>
                    <w:bottom w:val="none" w:sz="0" w:space="0" w:color="auto"/>
                    <w:right w:val="none" w:sz="0" w:space="0" w:color="auto"/>
                  </w:divBdr>
                  <w:divsChild>
                    <w:div w:id="1196849793">
                      <w:marLeft w:val="0"/>
                      <w:marRight w:val="0"/>
                      <w:marTop w:val="0"/>
                      <w:marBottom w:val="0"/>
                      <w:divBdr>
                        <w:top w:val="none" w:sz="0" w:space="0" w:color="auto"/>
                        <w:left w:val="none" w:sz="0" w:space="0" w:color="auto"/>
                        <w:bottom w:val="none" w:sz="0" w:space="0" w:color="auto"/>
                        <w:right w:val="none" w:sz="0" w:space="0" w:color="auto"/>
                      </w:divBdr>
                      <w:divsChild>
                        <w:div w:id="13477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6345">
                  <w:marLeft w:val="-225"/>
                  <w:marRight w:val="-225"/>
                  <w:marTop w:val="0"/>
                  <w:marBottom w:val="0"/>
                  <w:divBdr>
                    <w:top w:val="none" w:sz="0" w:space="0" w:color="auto"/>
                    <w:left w:val="none" w:sz="0" w:space="0" w:color="auto"/>
                    <w:bottom w:val="none" w:sz="0" w:space="0" w:color="auto"/>
                    <w:right w:val="none" w:sz="0" w:space="0" w:color="auto"/>
                  </w:divBdr>
                  <w:divsChild>
                    <w:div w:id="2100324970">
                      <w:marLeft w:val="0"/>
                      <w:marRight w:val="0"/>
                      <w:marTop w:val="0"/>
                      <w:marBottom w:val="0"/>
                      <w:divBdr>
                        <w:top w:val="none" w:sz="0" w:space="0" w:color="auto"/>
                        <w:left w:val="none" w:sz="0" w:space="0" w:color="auto"/>
                        <w:bottom w:val="none" w:sz="0" w:space="0" w:color="auto"/>
                        <w:right w:val="none" w:sz="0" w:space="0" w:color="auto"/>
                      </w:divBdr>
                    </w:div>
                    <w:div w:id="159584556">
                      <w:marLeft w:val="0"/>
                      <w:marRight w:val="0"/>
                      <w:marTop w:val="0"/>
                      <w:marBottom w:val="0"/>
                      <w:divBdr>
                        <w:top w:val="none" w:sz="0" w:space="0" w:color="auto"/>
                        <w:left w:val="none" w:sz="0" w:space="0" w:color="auto"/>
                        <w:bottom w:val="none" w:sz="0" w:space="0" w:color="auto"/>
                        <w:right w:val="none" w:sz="0" w:space="0" w:color="auto"/>
                      </w:divBdr>
                    </w:div>
                  </w:divsChild>
                </w:div>
                <w:div w:id="161432123">
                  <w:marLeft w:val="-225"/>
                  <w:marRight w:val="-225"/>
                  <w:marTop w:val="0"/>
                  <w:marBottom w:val="0"/>
                  <w:divBdr>
                    <w:top w:val="none" w:sz="0" w:space="0" w:color="auto"/>
                    <w:left w:val="none" w:sz="0" w:space="0" w:color="auto"/>
                    <w:bottom w:val="none" w:sz="0" w:space="0" w:color="auto"/>
                    <w:right w:val="none" w:sz="0" w:space="0" w:color="auto"/>
                  </w:divBdr>
                  <w:divsChild>
                    <w:div w:id="2143494223">
                      <w:marLeft w:val="0"/>
                      <w:marRight w:val="0"/>
                      <w:marTop w:val="0"/>
                      <w:marBottom w:val="0"/>
                      <w:divBdr>
                        <w:top w:val="none" w:sz="0" w:space="0" w:color="auto"/>
                        <w:left w:val="none" w:sz="0" w:space="0" w:color="auto"/>
                        <w:bottom w:val="none" w:sz="0" w:space="0" w:color="auto"/>
                        <w:right w:val="none" w:sz="0" w:space="0" w:color="auto"/>
                      </w:divBdr>
                      <w:divsChild>
                        <w:div w:id="2274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080">
                  <w:marLeft w:val="-225"/>
                  <w:marRight w:val="-225"/>
                  <w:marTop w:val="0"/>
                  <w:marBottom w:val="0"/>
                  <w:divBdr>
                    <w:top w:val="none" w:sz="0" w:space="0" w:color="auto"/>
                    <w:left w:val="none" w:sz="0" w:space="0" w:color="auto"/>
                    <w:bottom w:val="none" w:sz="0" w:space="0" w:color="auto"/>
                    <w:right w:val="none" w:sz="0" w:space="0" w:color="auto"/>
                  </w:divBdr>
                  <w:divsChild>
                    <w:div w:id="715858938">
                      <w:marLeft w:val="0"/>
                      <w:marRight w:val="0"/>
                      <w:marTop w:val="0"/>
                      <w:marBottom w:val="0"/>
                      <w:divBdr>
                        <w:top w:val="none" w:sz="0" w:space="0" w:color="auto"/>
                        <w:left w:val="none" w:sz="0" w:space="0" w:color="auto"/>
                        <w:bottom w:val="none" w:sz="0" w:space="0" w:color="auto"/>
                        <w:right w:val="none" w:sz="0" w:space="0" w:color="auto"/>
                      </w:divBdr>
                      <w:divsChild>
                        <w:div w:id="1665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43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91656436">
      <w:bodyDiv w:val="1"/>
      <w:marLeft w:val="0"/>
      <w:marRight w:val="0"/>
      <w:marTop w:val="0"/>
      <w:marBottom w:val="0"/>
      <w:divBdr>
        <w:top w:val="none" w:sz="0" w:space="0" w:color="auto"/>
        <w:left w:val="none" w:sz="0" w:space="0" w:color="auto"/>
        <w:bottom w:val="none" w:sz="0" w:space="0" w:color="auto"/>
        <w:right w:val="none" w:sz="0" w:space="0" w:color="auto"/>
      </w:divBdr>
      <w:divsChild>
        <w:div w:id="406727314">
          <w:marLeft w:val="0"/>
          <w:marRight w:val="0"/>
          <w:marTop w:val="0"/>
          <w:marBottom w:val="0"/>
          <w:divBdr>
            <w:top w:val="none" w:sz="0" w:space="0" w:color="auto"/>
            <w:left w:val="none" w:sz="0" w:space="0" w:color="auto"/>
            <w:bottom w:val="none" w:sz="0" w:space="0" w:color="auto"/>
            <w:right w:val="none" w:sz="0" w:space="0" w:color="auto"/>
          </w:divBdr>
          <w:divsChild>
            <w:div w:id="2039311778">
              <w:marLeft w:val="0"/>
              <w:marRight w:val="0"/>
              <w:marTop w:val="0"/>
              <w:marBottom w:val="0"/>
              <w:divBdr>
                <w:top w:val="none" w:sz="0" w:space="0" w:color="auto"/>
                <w:left w:val="none" w:sz="0" w:space="0" w:color="auto"/>
                <w:bottom w:val="none" w:sz="0" w:space="0" w:color="auto"/>
                <w:right w:val="none" w:sz="0" w:space="0" w:color="auto"/>
              </w:divBdr>
              <w:divsChild>
                <w:div w:id="1648510133">
                  <w:marLeft w:val="0"/>
                  <w:marRight w:val="0"/>
                  <w:marTop w:val="660"/>
                  <w:marBottom w:val="330"/>
                  <w:divBdr>
                    <w:top w:val="none" w:sz="0" w:space="0" w:color="auto"/>
                    <w:left w:val="none" w:sz="0" w:space="0" w:color="auto"/>
                    <w:bottom w:val="single" w:sz="6" w:space="8" w:color="EEEEEE"/>
                    <w:right w:val="none" w:sz="0" w:space="0" w:color="auto"/>
                  </w:divBdr>
                </w:div>
                <w:div w:id="1425032294">
                  <w:marLeft w:val="-225"/>
                  <w:marRight w:val="-225"/>
                  <w:marTop w:val="0"/>
                  <w:marBottom w:val="0"/>
                  <w:divBdr>
                    <w:top w:val="none" w:sz="0" w:space="0" w:color="auto"/>
                    <w:left w:val="none" w:sz="0" w:space="0" w:color="auto"/>
                    <w:bottom w:val="none" w:sz="0" w:space="0" w:color="auto"/>
                    <w:right w:val="none" w:sz="0" w:space="0" w:color="auto"/>
                  </w:divBdr>
                  <w:divsChild>
                    <w:div w:id="1015418583">
                      <w:marLeft w:val="0"/>
                      <w:marRight w:val="0"/>
                      <w:marTop w:val="0"/>
                      <w:marBottom w:val="0"/>
                      <w:divBdr>
                        <w:top w:val="none" w:sz="0" w:space="0" w:color="auto"/>
                        <w:left w:val="none" w:sz="0" w:space="0" w:color="auto"/>
                        <w:bottom w:val="none" w:sz="0" w:space="0" w:color="auto"/>
                        <w:right w:val="none" w:sz="0" w:space="0" w:color="auto"/>
                      </w:divBdr>
                      <w:divsChild>
                        <w:div w:id="431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3787">
                  <w:marLeft w:val="-225"/>
                  <w:marRight w:val="-225"/>
                  <w:marTop w:val="0"/>
                  <w:marBottom w:val="0"/>
                  <w:divBdr>
                    <w:top w:val="none" w:sz="0" w:space="0" w:color="auto"/>
                    <w:left w:val="none" w:sz="0" w:space="0" w:color="auto"/>
                    <w:bottom w:val="none" w:sz="0" w:space="0" w:color="auto"/>
                    <w:right w:val="none" w:sz="0" w:space="0" w:color="auto"/>
                  </w:divBdr>
                  <w:divsChild>
                    <w:div w:id="509216551">
                      <w:marLeft w:val="0"/>
                      <w:marRight w:val="0"/>
                      <w:marTop w:val="0"/>
                      <w:marBottom w:val="0"/>
                      <w:divBdr>
                        <w:top w:val="none" w:sz="0" w:space="0" w:color="auto"/>
                        <w:left w:val="none" w:sz="0" w:space="0" w:color="auto"/>
                        <w:bottom w:val="none" w:sz="0" w:space="0" w:color="auto"/>
                        <w:right w:val="none" w:sz="0" w:space="0" w:color="auto"/>
                      </w:divBdr>
                    </w:div>
                    <w:div w:id="2084177995">
                      <w:marLeft w:val="0"/>
                      <w:marRight w:val="0"/>
                      <w:marTop w:val="0"/>
                      <w:marBottom w:val="0"/>
                      <w:divBdr>
                        <w:top w:val="none" w:sz="0" w:space="0" w:color="auto"/>
                        <w:left w:val="none" w:sz="0" w:space="0" w:color="auto"/>
                        <w:bottom w:val="none" w:sz="0" w:space="0" w:color="auto"/>
                        <w:right w:val="none" w:sz="0" w:space="0" w:color="auto"/>
                      </w:divBdr>
                    </w:div>
                  </w:divsChild>
                </w:div>
                <w:div w:id="1068650973">
                  <w:marLeft w:val="-225"/>
                  <w:marRight w:val="-225"/>
                  <w:marTop w:val="0"/>
                  <w:marBottom w:val="0"/>
                  <w:divBdr>
                    <w:top w:val="none" w:sz="0" w:space="0" w:color="auto"/>
                    <w:left w:val="none" w:sz="0" w:space="0" w:color="auto"/>
                    <w:bottom w:val="none" w:sz="0" w:space="0" w:color="auto"/>
                    <w:right w:val="none" w:sz="0" w:space="0" w:color="auto"/>
                  </w:divBdr>
                  <w:divsChild>
                    <w:div w:id="652681158">
                      <w:marLeft w:val="0"/>
                      <w:marRight w:val="0"/>
                      <w:marTop w:val="0"/>
                      <w:marBottom w:val="0"/>
                      <w:divBdr>
                        <w:top w:val="none" w:sz="0" w:space="0" w:color="auto"/>
                        <w:left w:val="none" w:sz="0" w:space="0" w:color="auto"/>
                        <w:bottom w:val="none" w:sz="0" w:space="0" w:color="auto"/>
                        <w:right w:val="none" w:sz="0" w:space="0" w:color="auto"/>
                      </w:divBdr>
                    </w:div>
                    <w:div w:id="74666295">
                      <w:marLeft w:val="0"/>
                      <w:marRight w:val="0"/>
                      <w:marTop w:val="0"/>
                      <w:marBottom w:val="0"/>
                      <w:divBdr>
                        <w:top w:val="none" w:sz="0" w:space="0" w:color="auto"/>
                        <w:left w:val="none" w:sz="0" w:space="0" w:color="auto"/>
                        <w:bottom w:val="none" w:sz="0" w:space="0" w:color="auto"/>
                        <w:right w:val="none" w:sz="0" w:space="0" w:color="auto"/>
                      </w:divBdr>
                    </w:div>
                  </w:divsChild>
                </w:div>
                <w:div w:id="1178695961">
                  <w:marLeft w:val="-225"/>
                  <w:marRight w:val="-225"/>
                  <w:marTop w:val="0"/>
                  <w:marBottom w:val="0"/>
                  <w:divBdr>
                    <w:top w:val="none" w:sz="0" w:space="0" w:color="auto"/>
                    <w:left w:val="none" w:sz="0" w:space="0" w:color="auto"/>
                    <w:bottom w:val="none" w:sz="0" w:space="0" w:color="auto"/>
                    <w:right w:val="none" w:sz="0" w:space="0" w:color="auto"/>
                  </w:divBdr>
                  <w:divsChild>
                    <w:div w:id="428165651">
                      <w:marLeft w:val="0"/>
                      <w:marRight w:val="0"/>
                      <w:marTop w:val="0"/>
                      <w:marBottom w:val="0"/>
                      <w:divBdr>
                        <w:top w:val="none" w:sz="0" w:space="0" w:color="auto"/>
                        <w:left w:val="none" w:sz="0" w:space="0" w:color="auto"/>
                        <w:bottom w:val="none" w:sz="0" w:space="0" w:color="auto"/>
                        <w:right w:val="none" w:sz="0" w:space="0" w:color="auto"/>
                      </w:divBdr>
                    </w:div>
                    <w:div w:id="1208488169">
                      <w:marLeft w:val="0"/>
                      <w:marRight w:val="0"/>
                      <w:marTop w:val="0"/>
                      <w:marBottom w:val="0"/>
                      <w:divBdr>
                        <w:top w:val="none" w:sz="0" w:space="0" w:color="auto"/>
                        <w:left w:val="none" w:sz="0" w:space="0" w:color="auto"/>
                        <w:bottom w:val="none" w:sz="0" w:space="0" w:color="auto"/>
                        <w:right w:val="none" w:sz="0" w:space="0" w:color="auto"/>
                      </w:divBdr>
                    </w:div>
                  </w:divsChild>
                </w:div>
                <w:div w:id="849218044">
                  <w:marLeft w:val="-225"/>
                  <w:marRight w:val="-225"/>
                  <w:marTop w:val="0"/>
                  <w:marBottom w:val="0"/>
                  <w:divBdr>
                    <w:top w:val="none" w:sz="0" w:space="0" w:color="auto"/>
                    <w:left w:val="none" w:sz="0" w:space="0" w:color="auto"/>
                    <w:bottom w:val="none" w:sz="0" w:space="0" w:color="auto"/>
                    <w:right w:val="none" w:sz="0" w:space="0" w:color="auto"/>
                  </w:divBdr>
                  <w:divsChild>
                    <w:div w:id="1780176600">
                      <w:marLeft w:val="0"/>
                      <w:marRight w:val="0"/>
                      <w:marTop w:val="0"/>
                      <w:marBottom w:val="0"/>
                      <w:divBdr>
                        <w:top w:val="none" w:sz="0" w:space="0" w:color="auto"/>
                        <w:left w:val="none" w:sz="0" w:space="0" w:color="auto"/>
                        <w:bottom w:val="none" w:sz="0" w:space="0" w:color="auto"/>
                        <w:right w:val="none" w:sz="0" w:space="0" w:color="auto"/>
                      </w:divBdr>
                    </w:div>
                    <w:div w:id="800541769">
                      <w:marLeft w:val="0"/>
                      <w:marRight w:val="0"/>
                      <w:marTop w:val="0"/>
                      <w:marBottom w:val="0"/>
                      <w:divBdr>
                        <w:top w:val="none" w:sz="0" w:space="0" w:color="auto"/>
                        <w:left w:val="none" w:sz="0" w:space="0" w:color="auto"/>
                        <w:bottom w:val="none" w:sz="0" w:space="0" w:color="auto"/>
                        <w:right w:val="none" w:sz="0" w:space="0" w:color="auto"/>
                      </w:divBdr>
                    </w:div>
                  </w:divsChild>
                </w:div>
                <w:div w:id="65613316">
                  <w:marLeft w:val="-225"/>
                  <w:marRight w:val="-225"/>
                  <w:marTop w:val="0"/>
                  <w:marBottom w:val="0"/>
                  <w:divBdr>
                    <w:top w:val="none" w:sz="0" w:space="0" w:color="auto"/>
                    <w:left w:val="none" w:sz="0" w:space="0" w:color="auto"/>
                    <w:bottom w:val="none" w:sz="0" w:space="0" w:color="auto"/>
                    <w:right w:val="none" w:sz="0" w:space="0" w:color="auto"/>
                  </w:divBdr>
                  <w:divsChild>
                    <w:div w:id="734475411">
                      <w:marLeft w:val="0"/>
                      <w:marRight w:val="0"/>
                      <w:marTop w:val="0"/>
                      <w:marBottom w:val="0"/>
                      <w:divBdr>
                        <w:top w:val="none" w:sz="0" w:space="0" w:color="auto"/>
                        <w:left w:val="none" w:sz="0" w:space="0" w:color="auto"/>
                        <w:bottom w:val="none" w:sz="0" w:space="0" w:color="auto"/>
                        <w:right w:val="none" w:sz="0" w:space="0" w:color="auto"/>
                      </w:divBdr>
                      <w:divsChild>
                        <w:div w:id="3168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86246">
                  <w:marLeft w:val="-225"/>
                  <w:marRight w:val="-225"/>
                  <w:marTop w:val="0"/>
                  <w:marBottom w:val="0"/>
                  <w:divBdr>
                    <w:top w:val="none" w:sz="0" w:space="0" w:color="auto"/>
                    <w:left w:val="none" w:sz="0" w:space="0" w:color="auto"/>
                    <w:bottom w:val="none" w:sz="0" w:space="0" w:color="auto"/>
                    <w:right w:val="none" w:sz="0" w:space="0" w:color="auto"/>
                  </w:divBdr>
                  <w:divsChild>
                    <w:div w:id="1483935543">
                      <w:marLeft w:val="0"/>
                      <w:marRight w:val="0"/>
                      <w:marTop w:val="0"/>
                      <w:marBottom w:val="0"/>
                      <w:divBdr>
                        <w:top w:val="none" w:sz="0" w:space="0" w:color="auto"/>
                        <w:left w:val="none" w:sz="0" w:space="0" w:color="auto"/>
                        <w:bottom w:val="none" w:sz="0" w:space="0" w:color="auto"/>
                        <w:right w:val="none" w:sz="0" w:space="0" w:color="auto"/>
                      </w:divBdr>
                      <w:divsChild>
                        <w:div w:id="16783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529">
                  <w:marLeft w:val="-225"/>
                  <w:marRight w:val="-225"/>
                  <w:marTop w:val="0"/>
                  <w:marBottom w:val="0"/>
                  <w:divBdr>
                    <w:top w:val="none" w:sz="0" w:space="0" w:color="auto"/>
                    <w:left w:val="none" w:sz="0" w:space="0" w:color="auto"/>
                    <w:bottom w:val="none" w:sz="0" w:space="0" w:color="auto"/>
                    <w:right w:val="none" w:sz="0" w:space="0" w:color="auto"/>
                  </w:divBdr>
                  <w:divsChild>
                    <w:div w:id="78524209">
                      <w:marLeft w:val="0"/>
                      <w:marRight w:val="0"/>
                      <w:marTop w:val="0"/>
                      <w:marBottom w:val="0"/>
                      <w:divBdr>
                        <w:top w:val="none" w:sz="0" w:space="0" w:color="auto"/>
                        <w:left w:val="none" w:sz="0" w:space="0" w:color="auto"/>
                        <w:bottom w:val="none" w:sz="0" w:space="0" w:color="auto"/>
                        <w:right w:val="none" w:sz="0" w:space="0" w:color="auto"/>
                      </w:divBdr>
                      <w:divsChild>
                        <w:div w:id="245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960">
                  <w:marLeft w:val="-225"/>
                  <w:marRight w:val="-225"/>
                  <w:marTop w:val="0"/>
                  <w:marBottom w:val="0"/>
                  <w:divBdr>
                    <w:top w:val="none" w:sz="0" w:space="0" w:color="auto"/>
                    <w:left w:val="none" w:sz="0" w:space="0" w:color="auto"/>
                    <w:bottom w:val="none" w:sz="0" w:space="0" w:color="auto"/>
                    <w:right w:val="none" w:sz="0" w:space="0" w:color="auto"/>
                  </w:divBdr>
                  <w:divsChild>
                    <w:div w:id="2062240954">
                      <w:marLeft w:val="0"/>
                      <w:marRight w:val="0"/>
                      <w:marTop w:val="0"/>
                      <w:marBottom w:val="0"/>
                      <w:divBdr>
                        <w:top w:val="none" w:sz="0" w:space="0" w:color="auto"/>
                        <w:left w:val="none" w:sz="0" w:space="0" w:color="auto"/>
                        <w:bottom w:val="none" w:sz="0" w:space="0" w:color="auto"/>
                        <w:right w:val="none" w:sz="0" w:space="0" w:color="auto"/>
                      </w:divBdr>
                    </w:div>
                    <w:div w:id="312104135">
                      <w:marLeft w:val="0"/>
                      <w:marRight w:val="0"/>
                      <w:marTop w:val="0"/>
                      <w:marBottom w:val="0"/>
                      <w:divBdr>
                        <w:top w:val="none" w:sz="0" w:space="0" w:color="auto"/>
                        <w:left w:val="none" w:sz="0" w:space="0" w:color="auto"/>
                        <w:bottom w:val="none" w:sz="0" w:space="0" w:color="auto"/>
                        <w:right w:val="none" w:sz="0" w:space="0" w:color="auto"/>
                      </w:divBdr>
                    </w:div>
                  </w:divsChild>
                </w:div>
                <w:div w:id="1066950237">
                  <w:marLeft w:val="-225"/>
                  <w:marRight w:val="-225"/>
                  <w:marTop w:val="0"/>
                  <w:marBottom w:val="0"/>
                  <w:divBdr>
                    <w:top w:val="none" w:sz="0" w:space="0" w:color="auto"/>
                    <w:left w:val="none" w:sz="0" w:space="0" w:color="auto"/>
                    <w:bottom w:val="none" w:sz="0" w:space="0" w:color="auto"/>
                    <w:right w:val="none" w:sz="0" w:space="0" w:color="auto"/>
                  </w:divBdr>
                  <w:divsChild>
                    <w:div w:id="471606259">
                      <w:marLeft w:val="0"/>
                      <w:marRight w:val="0"/>
                      <w:marTop w:val="0"/>
                      <w:marBottom w:val="0"/>
                      <w:divBdr>
                        <w:top w:val="none" w:sz="0" w:space="0" w:color="auto"/>
                        <w:left w:val="none" w:sz="0" w:space="0" w:color="auto"/>
                        <w:bottom w:val="none" w:sz="0" w:space="0" w:color="auto"/>
                        <w:right w:val="none" w:sz="0" w:space="0" w:color="auto"/>
                      </w:divBdr>
                      <w:divsChild>
                        <w:div w:id="18808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2964">
                  <w:marLeft w:val="-225"/>
                  <w:marRight w:val="-225"/>
                  <w:marTop w:val="0"/>
                  <w:marBottom w:val="0"/>
                  <w:divBdr>
                    <w:top w:val="none" w:sz="0" w:space="0" w:color="auto"/>
                    <w:left w:val="none" w:sz="0" w:space="0" w:color="auto"/>
                    <w:bottom w:val="none" w:sz="0" w:space="0" w:color="auto"/>
                    <w:right w:val="none" w:sz="0" w:space="0" w:color="auto"/>
                  </w:divBdr>
                  <w:divsChild>
                    <w:div w:id="2081558140">
                      <w:marLeft w:val="0"/>
                      <w:marRight w:val="0"/>
                      <w:marTop w:val="0"/>
                      <w:marBottom w:val="0"/>
                      <w:divBdr>
                        <w:top w:val="none" w:sz="0" w:space="0" w:color="auto"/>
                        <w:left w:val="none" w:sz="0" w:space="0" w:color="auto"/>
                        <w:bottom w:val="none" w:sz="0" w:space="0" w:color="auto"/>
                        <w:right w:val="none" w:sz="0" w:space="0" w:color="auto"/>
                      </w:divBdr>
                      <w:divsChild>
                        <w:div w:id="6917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607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94163213">
      <w:bodyDiv w:val="1"/>
      <w:marLeft w:val="0"/>
      <w:marRight w:val="0"/>
      <w:marTop w:val="0"/>
      <w:marBottom w:val="0"/>
      <w:divBdr>
        <w:top w:val="none" w:sz="0" w:space="0" w:color="auto"/>
        <w:left w:val="none" w:sz="0" w:space="0" w:color="auto"/>
        <w:bottom w:val="none" w:sz="0" w:space="0" w:color="auto"/>
        <w:right w:val="none" w:sz="0" w:space="0" w:color="auto"/>
      </w:divBdr>
      <w:divsChild>
        <w:div w:id="1694530487">
          <w:marLeft w:val="0"/>
          <w:marRight w:val="0"/>
          <w:marTop w:val="0"/>
          <w:marBottom w:val="0"/>
          <w:divBdr>
            <w:top w:val="none" w:sz="0" w:space="0" w:color="auto"/>
            <w:left w:val="none" w:sz="0" w:space="0" w:color="auto"/>
            <w:bottom w:val="none" w:sz="0" w:space="0" w:color="auto"/>
            <w:right w:val="none" w:sz="0" w:space="0" w:color="auto"/>
          </w:divBdr>
        </w:div>
        <w:div w:id="1324428567">
          <w:marLeft w:val="0"/>
          <w:marRight w:val="0"/>
          <w:marTop w:val="0"/>
          <w:marBottom w:val="0"/>
          <w:divBdr>
            <w:top w:val="none" w:sz="0" w:space="0" w:color="auto"/>
            <w:left w:val="none" w:sz="0" w:space="0" w:color="auto"/>
            <w:bottom w:val="none" w:sz="0" w:space="0" w:color="auto"/>
            <w:right w:val="none" w:sz="0" w:space="0" w:color="auto"/>
          </w:divBdr>
        </w:div>
      </w:divsChild>
    </w:div>
    <w:div w:id="1827279971">
      <w:bodyDiv w:val="1"/>
      <w:marLeft w:val="0"/>
      <w:marRight w:val="0"/>
      <w:marTop w:val="0"/>
      <w:marBottom w:val="0"/>
      <w:divBdr>
        <w:top w:val="none" w:sz="0" w:space="0" w:color="auto"/>
        <w:left w:val="none" w:sz="0" w:space="0" w:color="auto"/>
        <w:bottom w:val="none" w:sz="0" w:space="0" w:color="auto"/>
        <w:right w:val="none" w:sz="0" w:space="0" w:color="auto"/>
      </w:divBdr>
      <w:divsChild>
        <w:div w:id="1294555481">
          <w:marLeft w:val="0"/>
          <w:marRight w:val="0"/>
          <w:marTop w:val="0"/>
          <w:marBottom w:val="0"/>
          <w:divBdr>
            <w:top w:val="none" w:sz="0" w:space="0" w:color="auto"/>
            <w:left w:val="none" w:sz="0" w:space="0" w:color="auto"/>
            <w:bottom w:val="none" w:sz="0" w:space="0" w:color="auto"/>
            <w:right w:val="none" w:sz="0" w:space="0" w:color="auto"/>
          </w:divBdr>
        </w:div>
        <w:div w:id="1240284901">
          <w:marLeft w:val="0"/>
          <w:marRight w:val="0"/>
          <w:marTop w:val="0"/>
          <w:marBottom w:val="0"/>
          <w:divBdr>
            <w:top w:val="none" w:sz="0" w:space="0" w:color="auto"/>
            <w:left w:val="none" w:sz="0" w:space="0" w:color="auto"/>
            <w:bottom w:val="none" w:sz="0" w:space="0" w:color="auto"/>
            <w:right w:val="none" w:sz="0" w:space="0" w:color="auto"/>
          </w:divBdr>
        </w:div>
        <w:div w:id="47069141">
          <w:marLeft w:val="0"/>
          <w:marRight w:val="0"/>
          <w:marTop w:val="0"/>
          <w:marBottom w:val="0"/>
          <w:divBdr>
            <w:top w:val="none" w:sz="0" w:space="0" w:color="auto"/>
            <w:left w:val="none" w:sz="0" w:space="0" w:color="auto"/>
            <w:bottom w:val="none" w:sz="0" w:space="0" w:color="auto"/>
            <w:right w:val="none" w:sz="0" w:space="0" w:color="auto"/>
          </w:divBdr>
        </w:div>
      </w:divsChild>
    </w:div>
    <w:div w:id="1916475120">
      <w:bodyDiv w:val="1"/>
      <w:marLeft w:val="0"/>
      <w:marRight w:val="0"/>
      <w:marTop w:val="0"/>
      <w:marBottom w:val="0"/>
      <w:divBdr>
        <w:top w:val="none" w:sz="0" w:space="0" w:color="auto"/>
        <w:left w:val="none" w:sz="0" w:space="0" w:color="auto"/>
        <w:bottom w:val="none" w:sz="0" w:space="0" w:color="auto"/>
        <w:right w:val="none" w:sz="0" w:space="0" w:color="auto"/>
      </w:divBdr>
      <w:divsChild>
        <w:div w:id="1903717047">
          <w:marLeft w:val="0"/>
          <w:marRight w:val="0"/>
          <w:marTop w:val="0"/>
          <w:marBottom w:val="0"/>
          <w:divBdr>
            <w:top w:val="none" w:sz="0" w:space="0" w:color="auto"/>
            <w:left w:val="none" w:sz="0" w:space="0" w:color="auto"/>
            <w:bottom w:val="none" w:sz="0" w:space="0" w:color="auto"/>
            <w:right w:val="none" w:sz="0" w:space="0" w:color="auto"/>
          </w:divBdr>
        </w:div>
        <w:div w:id="6287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hc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Adero</dc:creator>
  <cp:keywords/>
  <dc:description/>
  <cp:lastModifiedBy>Daniel Adero</cp:lastModifiedBy>
  <cp:revision>3</cp:revision>
  <dcterms:created xsi:type="dcterms:W3CDTF">2024-10-15T09:12:00Z</dcterms:created>
  <dcterms:modified xsi:type="dcterms:W3CDTF">2024-10-15T09:24:00Z</dcterms:modified>
</cp:coreProperties>
</file>